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3D3" w:rsidRPr="001807C8" w:rsidRDefault="00023E95" w:rsidP="00C052D3">
      <w:pPr>
        <w:rPr>
          <w:rFonts w:asciiTheme="majorBidi" w:hAnsiTheme="majorBidi" w:cstheme="majorBidi"/>
          <w:b/>
          <w:bCs/>
          <w:sz w:val="36"/>
          <w:szCs w:val="36"/>
        </w:rPr>
      </w:pPr>
      <w:r w:rsidRPr="001807C8">
        <w:rPr>
          <w:rFonts w:asciiTheme="majorBidi" w:hAnsiTheme="majorBidi" w:cstheme="majorBidi"/>
          <w:b/>
          <w:bCs/>
          <w:sz w:val="36"/>
          <w:szCs w:val="36"/>
        </w:rPr>
        <w:t xml:space="preserve">                        Table De Matière</w:t>
      </w:r>
    </w:p>
    <w:p w:rsidR="00C052D3" w:rsidRPr="001807C8" w:rsidRDefault="00C052D3" w:rsidP="00C052D3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023E95" w:rsidRPr="001807C8" w:rsidRDefault="00023E95" w:rsidP="00A11FF5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44"/>
        <w:rPr>
          <w:rFonts w:asciiTheme="majorBidi" w:hAnsiTheme="majorBidi" w:cstheme="majorBidi"/>
          <w:sz w:val="26"/>
          <w:szCs w:val="26"/>
        </w:rPr>
      </w:pPr>
      <w:r w:rsidRPr="001807C8">
        <w:rPr>
          <w:rFonts w:asciiTheme="majorBidi" w:hAnsiTheme="majorBidi" w:cstheme="majorBidi"/>
          <w:sz w:val="26"/>
          <w:szCs w:val="26"/>
        </w:rPr>
        <w:t>Dédicace</w:t>
      </w:r>
      <w:r w:rsidR="00562071">
        <w:rPr>
          <w:rFonts w:asciiTheme="majorBidi" w:hAnsiTheme="majorBidi" w:cstheme="majorBidi"/>
          <w:sz w:val="26"/>
          <w:szCs w:val="26"/>
        </w:rPr>
        <w:t>……………………………………………………………...…....</w:t>
      </w:r>
      <w:r w:rsidR="001F61A0" w:rsidRPr="001807C8">
        <w:rPr>
          <w:rFonts w:asciiTheme="majorBidi" w:hAnsiTheme="majorBidi" w:cstheme="majorBidi"/>
          <w:sz w:val="26"/>
          <w:szCs w:val="26"/>
        </w:rPr>
        <w:t xml:space="preserve">III </w:t>
      </w:r>
      <w:r w:rsidRPr="001807C8">
        <w:rPr>
          <w:rFonts w:asciiTheme="majorBidi" w:hAnsiTheme="majorBidi" w:cstheme="majorBidi"/>
          <w:sz w:val="26"/>
          <w:szCs w:val="26"/>
        </w:rPr>
        <w:t>Remerciement</w:t>
      </w:r>
      <w:r w:rsidR="00E44796" w:rsidRPr="001807C8">
        <w:rPr>
          <w:rFonts w:asciiTheme="majorBidi" w:hAnsiTheme="majorBidi" w:cstheme="majorBidi"/>
          <w:sz w:val="26"/>
          <w:szCs w:val="26"/>
        </w:rPr>
        <w:t>……</w:t>
      </w:r>
      <w:r w:rsidRPr="001807C8">
        <w:rPr>
          <w:rFonts w:asciiTheme="majorBidi" w:hAnsiTheme="majorBidi" w:cstheme="majorBidi"/>
          <w:sz w:val="26"/>
          <w:szCs w:val="26"/>
        </w:rPr>
        <w:t>……</w:t>
      </w:r>
      <w:r w:rsidR="00F85BA2" w:rsidRPr="001807C8">
        <w:rPr>
          <w:rFonts w:asciiTheme="majorBidi" w:hAnsiTheme="majorBidi" w:cstheme="majorBidi"/>
          <w:sz w:val="26"/>
          <w:szCs w:val="26"/>
        </w:rPr>
        <w:t>………………………………………</w:t>
      </w:r>
      <w:r w:rsidR="001F61A0" w:rsidRPr="001807C8">
        <w:rPr>
          <w:rFonts w:asciiTheme="majorBidi" w:hAnsiTheme="majorBidi" w:cstheme="majorBidi"/>
          <w:sz w:val="26"/>
          <w:szCs w:val="26"/>
        </w:rPr>
        <w:t>……</w:t>
      </w:r>
      <w:r w:rsidR="00F85BA2" w:rsidRPr="001807C8">
        <w:rPr>
          <w:rFonts w:asciiTheme="majorBidi" w:hAnsiTheme="majorBidi" w:cstheme="majorBidi"/>
          <w:sz w:val="26"/>
          <w:szCs w:val="26"/>
        </w:rPr>
        <w:t>…..</w:t>
      </w:r>
      <w:r w:rsidR="001F61A0" w:rsidRPr="001807C8">
        <w:rPr>
          <w:rFonts w:asciiTheme="majorBidi" w:hAnsiTheme="majorBidi" w:cstheme="majorBidi"/>
          <w:sz w:val="26"/>
          <w:szCs w:val="26"/>
        </w:rPr>
        <w:t>..</w:t>
      </w:r>
      <w:r w:rsidR="00562071">
        <w:rPr>
          <w:rFonts w:asciiTheme="majorBidi" w:hAnsiTheme="majorBidi" w:cstheme="majorBidi"/>
          <w:sz w:val="26"/>
          <w:szCs w:val="26"/>
        </w:rPr>
        <w:t>..</w:t>
      </w:r>
      <w:r w:rsidR="001F61A0" w:rsidRPr="001807C8">
        <w:rPr>
          <w:rFonts w:asciiTheme="majorBidi" w:hAnsiTheme="majorBidi" w:cstheme="majorBidi"/>
          <w:sz w:val="26"/>
          <w:szCs w:val="26"/>
        </w:rPr>
        <w:t>IV</w:t>
      </w:r>
    </w:p>
    <w:p w:rsidR="00023E95" w:rsidRPr="001807C8" w:rsidRDefault="00C052D3" w:rsidP="00C052D3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6"/>
          <w:szCs w:val="26"/>
        </w:rPr>
      </w:pPr>
      <w:r w:rsidRPr="001807C8">
        <w:rPr>
          <w:rFonts w:asciiTheme="majorBidi" w:hAnsiTheme="majorBidi" w:cstheme="majorBidi"/>
          <w:sz w:val="26"/>
          <w:szCs w:val="26"/>
        </w:rPr>
        <w:t>Table d</w:t>
      </w:r>
      <w:r w:rsidR="002F0259">
        <w:rPr>
          <w:rFonts w:asciiTheme="majorBidi" w:hAnsiTheme="majorBidi" w:cstheme="majorBidi"/>
          <w:sz w:val="26"/>
          <w:szCs w:val="26"/>
        </w:rPr>
        <w:t>e matière…………………………………………………………...</w:t>
      </w:r>
      <w:r w:rsidRPr="001807C8">
        <w:rPr>
          <w:rFonts w:asciiTheme="majorBidi" w:hAnsiTheme="majorBidi" w:cstheme="majorBidi"/>
          <w:sz w:val="26"/>
          <w:szCs w:val="26"/>
        </w:rPr>
        <w:t>V</w:t>
      </w:r>
    </w:p>
    <w:p w:rsidR="00752193" w:rsidRPr="001807C8" w:rsidRDefault="00023E95" w:rsidP="00A11FF5">
      <w:pPr>
        <w:rPr>
          <w:rFonts w:asciiTheme="majorBidi" w:hAnsiTheme="majorBidi" w:cstheme="majorBidi"/>
          <w:sz w:val="26"/>
          <w:szCs w:val="26"/>
        </w:rPr>
      </w:pPr>
      <w:r w:rsidRPr="001807C8">
        <w:rPr>
          <w:rFonts w:asciiTheme="majorBidi" w:hAnsiTheme="majorBidi" w:cstheme="majorBidi"/>
          <w:sz w:val="26"/>
          <w:szCs w:val="26"/>
        </w:rPr>
        <w:t>Liste de figures</w:t>
      </w:r>
      <w:r w:rsidR="00562071">
        <w:rPr>
          <w:rFonts w:asciiTheme="majorBidi" w:hAnsiTheme="majorBidi" w:cstheme="majorBidi"/>
          <w:sz w:val="26"/>
          <w:szCs w:val="26"/>
        </w:rPr>
        <w:t>…………………………………………………………..</w:t>
      </w:r>
      <w:r w:rsidR="00317B3A" w:rsidRPr="001807C8">
        <w:rPr>
          <w:rFonts w:asciiTheme="majorBidi" w:hAnsiTheme="majorBidi" w:cstheme="majorBidi"/>
          <w:sz w:val="26"/>
          <w:szCs w:val="26"/>
        </w:rPr>
        <w:t>VI</w:t>
      </w:r>
      <w:r w:rsidR="001F61A0" w:rsidRPr="001807C8">
        <w:rPr>
          <w:rFonts w:asciiTheme="majorBidi" w:hAnsiTheme="majorBidi" w:cstheme="majorBidi"/>
          <w:sz w:val="26"/>
          <w:szCs w:val="26"/>
        </w:rPr>
        <w:t>II</w:t>
      </w:r>
    </w:p>
    <w:p w:rsidR="00C052D3" w:rsidRPr="001807C8" w:rsidRDefault="00C052D3" w:rsidP="00752193">
      <w:pPr>
        <w:rPr>
          <w:rFonts w:asciiTheme="majorBidi" w:hAnsiTheme="majorBidi" w:cstheme="majorBidi"/>
          <w:sz w:val="26"/>
          <w:szCs w:val="26"/>
        </w:rPr>
      </w:pPr>
    </w:p>
    <w:sdt>
      <w:sdtPr>
        <w:rPr>
          <w:rFonts w:asciiTheme="majorBidi" w:eastAsiaTheme="minorEastAsia" w:hAnsiTheme="majorBidi" w:cstheme="minorBidi"/>
          <w:b w:val="0"/>
          <w:bCs w:val="0"/>
          <w:color w:val="auto"/>
          <w:sz w:val="22"/>
          <w:szCs w:val="22"/>
        </w:rPr>
        <w:id w:val="5996699"/>
        <w:docPartObj>
          <w:docPartGallery w:val="Table of Contents"/>
          <w:docPartUnique/>
        </w:docPartObj>
      </w:sdtPr>
      <w:sdtContent>
        <w:p w:rsidR="00E44796" w:rsidRPr="001807C8" w:rsidRDefault="00752193" w:rsidP="00EB3479">
          <w:pPr>
            <w:pStyle w:val="En-ttedetabledesmatires"/>
            <w:rPr>
              <w:rFonts w:asciiTheme="majorBidi" w:hAnsiTheme="majorBidi"/>
              <w:color w:val="auto"/>
            </w:rPr>
          </w:pPr>
          <w:r w:rsidRPr="001807C8">
            <w:rPr>
              <w:rFonts w:asciiTheme="majorBidi" w:hAnsiTheme="majorBidi"/>
              <w:color w:val="auto"/>
            </w:rPr>
            <w:t xml:space="preserve">Introduction </w:t>
          </w:r>
          <w:r w:rsidR="001807C8" w:rsidRPr="001807C8">
            <w:rPr>
              <w:rFonts w:asciiTheme="majorBidi" w:hAnsiTheme="majorBidi"/>
              <w:color w:val="auto"/>
            </w:rPr>
            <w:t>Générale……………………………….</w:t>
          </w:r>
          <w:r w:rsidRPr="001807C8">
            <w:rPr>
              <w:rFonts w:asciiTheme="majorBidi" w:hAnsiTheme="majorBidi"/>
              <w:color w:val="auto"/>
            </w:rPr>
            <w:t>…………….1</w:t>
          </w:r>
        </w:p>
        <w:p w:rsidR="00C052D3" w:rsidRPr="001807C8" w:rsidRDefault="00C052D3" w:rsidP="00EB3479">
          <w:pPr>
            <w:pStyle w:val="En-ttedetabledesmatires"/>
            <w:rPr>
              <w:rFonts w:asciiTheme="majorBidi" w:hAnsiTheme="majorBidi"/>
            </w:rPr>
          </w:pPr>
        </w:p>
        <w:p w:rsidR="00E44796" w:rsidRPr="001807C8" w:rsidRDefault="00E44796" w:rsidP="00E44796">
          <w:pPr>
            <w:pStyle w:val="TM1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1807C8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Chapitre I :   </w:t>
          </w:r>
          <w:r w:rsidRPr="001807C8">
            <w:rPr>
              <w:rFonts w:asciiTheme="majorBidi" w:hAnsiTheme="majorBidi" w:cstheme="majorBidi"/>
              <w:b/>
              <w:bCs/>
              <w:sz w:val="36"/>
              <w:szCs w:val="36"/>
            </w:rPr>
            <w:t xml:space="preserve">:   </w:t>
          </w:r>
          <w:r w:rsidRPr="001807C8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Généralités sur les Réseaux Terrestres </w:t>
          </w:r>
        </w:p>
        <w:p w:rsidR="00E44796" w:rsidRPr="001807C8" w:rsidRDefault="00E44796" w:rsidP="00E44796">
          <w:pPr>
            <w:pStyle w:val="TM2"/>
            <w:ind w:left="216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>I.1.Introduction 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Pr="001807C8">
            <w:rPr>
              <w:rFonts w:asciiTheme="majorBidi" w:hAnsiTheme="majorBidi" w:cstheme="majorBidi"/>
            </w:rPr>
            <w:t>4</w:t>
          </w:r>
        </w:p>
        <w:p w:rsidR="00E44796" w:rsidRPr="001807C8" w:rsidRDefault="00E44796" w:rsidP="001A7EFC">
          <w:pPr>
            <w:pStyle w:val="TM3"/>
            <w:ind w:left="446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    </w:t>
          </w:r>
          <w:r w:rsidR="00EB3479" w:rsidRPr="001807C8">
            <w:rPr>
              <w:rFonts w:asciiTheme="majorBidi" w:hAnsiTheme="majorBidi" w:cstheme="majorBidi"/>
              <w:sz w:val="24"/>
              <w:szCs w:val="24"/>
            </w:rPr>
            <w:t xml:space="preserve"> </w:t>
          </w:r>
          <w:r w:rsidRPr="001807C8">
            <w:rPr>
              <w:rFonts w:asciiTheme="majorBidi" w:hAnsiTheme="majorBidi" w:cstheme="majorBidi"/>
              <w:sz w:val="24"/>
              <w:szCs w:val="24"/>
            </w:rPr>
            <w:t>I.1.1.</w:t>
          </w:r>
          <w:r w:rsidR="001A7EFC" w:rsidRPr="001807C8">
            <w:rPr>
              <w:rFonts w:asciiTheme="majorBidi" w:hAnsiTheme="majorBidi" w:cstheme="majorBidi"/>
              <w:sz w:val="24"/>
              <w:szCs w:val="24"/>
            </w:rPr>
            <w:t>Historique</w:t>
          </w:r>
          <w:r w:rsidR="001A7EFC" w:rsidRPr="001807C8">
            <w:rPr>
              <w:rFonts w:asciiTheme="majorBidi" w:hAnsiTheme="majorBidi" w:cstheme="majorBidi"/>
            </w:rPr>
            <w:t xml:space="preserve"> 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Pr="001807C8">
            <w:rPr>
              <w:rFonts w:asciiTheme="majorBidi" w:hAnsiTheme="majorBidi" w:cstheme="majorBidi"/>
            </w:rPr>
            <w:t>4</w:t>
          </w:r>
        </w:p>
        <w:p w:rsidR="00E44796" w:rsidRPr="001807C8" w:rsidRDefault="00E44796" w:rsidP="001A7EFC">
          <w:pPr>
            <w:pStyle w:val="TM3"/>
            <w:ind w:left="446"/>
            <w:rPr>
              <w:rFonts w:asciiTheme="majorBidi" w:hAnsiTheme="majorBidi" w:cstheme="majorBidi"/>
              <w:sz w:val="24"/>
              <w:szCs w:val="24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    </w:t>
          </w:r>
          <w:r w:rsidR="00EB3479" w:rsidRPr="001807C8">
            <w:rPr>
              <w:rFonts w:asciiTheme="majorBidi" w:hAnsiTheme="majorBidi" w:cstheme="majorBidi"/>
              <w:sz w:val="24"/>
              <w:szCs w:val="24"/>
            </w:rPr>
            <w:t xml:space="preserve"> </w:t>
          </w:r>
          <w:r w:rsidRPr="001807C8">
            <w:rPr>
              <w:rFonts w:asciiTheme="majorBidi" w:hAnsiTheme="majorBidi" w:cstheme="majorBidi"/>
              <w:sz w:val="24"/>
              <w:szCs w:val="24"/>
            </w:rPr>
            <w:t>I.1.2.</w:t>
          </w:r>
          <w:r w:rsidR="001A7EFC" w:rsidRPr="001807C8">
            <w:rPr>
              <w:rFonts w:asciiTheme="majorBidi" w:hAnsiTheme="majorBidi" w:cstheme="majorBidi"/>
            </w:rPr>
            <w:t xml:space="preserve"> </w:t>
          </w:r>
          <w:r w:rsidR="001A7EFC" w:rsidRPr="001807C8">
            <w:rPr>
              <w:rFonts w:asciiTheme="majorBidi" w:hAnsiTheme="majorBidi" w:cstheme="majorBidi"/>
              <w:sz w:val="24"/>
              <w:szCs w:val="24"/>
            </w:rPr>
            <w:t>Généralités</w:t>
          </w:r>
          <w:r w:rsidR="001A7EFC" w:rsidRPr="001807C8">
            <w:rPr>
              <w:rFonts w:asciiTheme="majorBidi" w:hAnsiTheme="majorBidi" w:cstheme="majorBidi"/>
            </w:rPr>
            <w:t xml:space="preserve"> 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="001A7EFC" w:rsidRPr="001807C8">
            <w:rPr>
              <w:rFonts w:asciiTheme="majorBidi" w:hAnsiTheme="majorBidi" w:cstheme="majorBidi"/>
            </w:rPr>
            <w:t>5</w:t>
          </w:r>
        </w:p>
        <w:p w:rsidR="00E44796" w:rsidRPr="001807C8" w:rsidRDefault="00E44796" w:rsidP="00E44796">
          <w:pPr>
            <w:pStyle w:val="TM1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I.2.Le Concept Cellulaire 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Pr="001807C8">
            <w:rPr>
              <w:rFonts w:asciiTheme="majorBidi" w:hAnsiTheme="majorBidi" w:cstheme="majorBidi"/>
              <w:b/>
            </w:rPr>
            <w:t>5</w:t>
          </w:r>
        </w:p>
        <w:p w:rsidR="00E44796" w:rsidRPr="001807C8" w:rsidRDefault="0091072B" w:rsidP="001A7EFC">
          <w:pPr>
            <w:pStyle w:val="TM2"/>
            <w:ind w:left="216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    </w:t>
          </w:r>
          <w:r w:rsidR="00EB3479" w:rsidRPr="001807C8">
            <w:rPr>
              <w:rFonts w:asciiTheme="majorBidi" w:hAnsiTheme="majorBidi" w:cstheme="majorBidi"/>
              <w:sz w:val="24"/>
              <w:szCs w:val="24"/>
            </w:rPr>
            <w:t xml:space="preserve"> </w:t>
          </w:r>
          <w:r w:rsidRPr="001807C8">
            <w:rPr>
              <w:rFonts w:asciiTheme="majorBidi" w:hAnsiTheme="majorBidi" w:cstheme="majorBidi"/>
              <w:sz w:val="24"/>
              <w:szCs w:val="24"/>
            </w:rPr>
            <w:t>I.2.1.Présentation</w:t>
          </w:r>
          <w:r w:rsidR="00E44796"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="001A7EFC" w:rsidRPr="001807C8">
            <w:rPr>
              <w:rFonts w:asciiTheme="majorBidi" w:hAnsiTheme="majorBidi" w:cstheme="majorBidi"/>
            </w:rPr>
            <w:t>5</w:t>
          </w:r>
        </w:p>
        <w:p w:rsidR="0091072B" w:rsidRPr="001807C8" w:rsidRDefault="0091072B" w:rsidP="001A7EFC">
          <w:pPr>
            <w:pStyle w:val="TM3"/>
            <w:ind w:left="0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    </w:t>
          </w:r>
          <w:r w:rsidR="00EB3479" w:rsidRPr="001807C8">
            <w:rPr>
              <w:rFonts w:asciiTheme="majorBidi" w:hAnsiTheme="majorBidi" w:cstheme="majorBidi"/>
              <w:sz w:val="24"/>
              <w:szCs w:val="24"/>
            </w:rPr>
            <w:t xml:space="preserve"> </w:t>
          </w:r>
          <w:r w:rsidRPr="001807C8">
            <w:rPr>
              <w:rFonts w:asciiTheme="majorBidi" w:hAnsiTheme="majorBidi" w:cstheme="majorBidi"/>
              <w:sz w:val="24"/>
              <w:szCs w:val="24"/>
            </w:rPr>
            <w:t>I.</w:t>
          </w:r>
          <w:r w:rsidRPr="001807C8">
            <w:rPr>
              <w:rFonts w:asciiTheme="majorBidi" w:hAnsiTheme="majorBidi" w:cstheme="majorBidi"/>
              <w:sz w:val="24"/>
              <w:szCs w:val="24"/>
              <w:lang w:bidi="ar-DZ"/>
            </w:rPr>
            <w:t xml:space="preserve">2.2.Motifs des cellules </w:t>
          </w:r>
          <w:r w:rsidR="00E44796"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="001A7EFC" w:rsidRPr="001807C8">
            <w:rPr>
              <w:rFonts w:asciiTheme="majorBidi" w:hAnsiTheme="majorBidi" w:cstheme="majorBidi"/>
            </w:rPr>
            <w:t>7</w:t>
          </w:r>
        </w:p>
      </w:sdtContent>
    </w:sdt>
    <w:p w:rsidR="00E44796" w:rsidRPr="001807C8" w:rsidRDefault="00245B57" w:rsidP="0091072B">
      <w:pPr>
        <w:pStyle w:val="TM3"/>
        <w:ind w:left="0"/>
        <w:rPr>
          <w:rFonts w:asciiTheme="majorBidi" w:hAnsiTheme="majorBidi" w:cstheme="majorBidi"/>
        </w:rPr>
      </w:pPr>
      <w:r w:rsidRPr="001807C8">
        <w:rPr>
          <w:rFonts w:asciiTheme="majorBidi" w:hAnsiTheme="majorBidi" w:cstheme="majorBidi"/>
          <w:sz w:val="24"/>
          <w:szCs w:val="24"/>
        </w:rPr>
        <w:t>I.</w:t>
      </w:r>
      <w:r w:rsidR="00F84338" w:rsidRPr="001807C8">
        <w:rPr>
          <w:rFonts w:asciiTheme="majorBidi" w:hAnsiTheme="majorBidi" w:cstheme="majorBidi"/>
          <w:sz w:val="24"/>
          <w:szCs w:val="24"/>
        </w:rPr>
        <w:t>3.</w:t>
      </w:r>
      <w:r w:rsidR="00C94F03" w:rsidRPr="001807C8">
        <w:rPr>
          <w:rFonts w:asciiTheme="majorBidi" w:hAnsiTheme="majorBidi" w:cstheme="majorBidi"/>
          <w:sz w:val="24"/>
          <w:szCs w:val="24"/>
        </w:rPr>
        <w:t>La norme</w:t>
      </w:r>
      <w:r w:rsidR="00E44796"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C94F03" w:rsidRPr="001807C8">
        <w:rPr>
          <w:rFonts w:asciiTheme="majorBidi" w:hAnsiTheme="majorBidi" w:cstheme="majorBidi"/>
          <w:sz w:val="24"/>
          <w:szCs w:val="24"/>
        </w:rPr>
        <w:t>GSM</w:t>
      </w:r>
      <w:r w:rsidR="0091072B" w:rsidRPr="001807C8">
        <w:rPr>
          <w:rFonts w:asciiTheme="majorBidi" w:hAnsiTheme="majorBidi" w:cstheme="majorBidi"/>
        </w:rPr>
        <w:ptab w:relativeTo="margin" w:alignment="right" w:leader="dot"/>
      </w:r>
      <w:r w:rsidR="0091072B" w:rsidRPr="001807C8">
        <w:rPr>
          <w:rFonts w:asciiTheme="majorBidi" w:hAnsiTheme="majorBidi" w:cstheme="majorBidi"/>
        </w:rPr>
        <w:t>7</w:t>
      </w:r>
    </w:p>
    <w:p w:rsidR="00E44796" w:rsidRPr="001807C8" w:rsidRDefault="0091072B" w:rsidP="001A7EFC">
      <w:pPr>
        <w:tabs>
          <w:tab w:val="left" w:pos="9072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245B57" w:rsidRPr="001807C8">
        <w:rPr>
          <w:rFonts w:asciiTheme="majorBidi" w:hAnsiTheme="majorBidi" w:cstheme="majorBidi"/>
          <w:sz w:val="24"/>
          <w:szCs w:val="24"/>
        </w:rPr>
        <w:t>I.</w:t>
      </w:r>
      <w:r w:rsidR="00F84338" w:rsidRPr="001807C8">
        <w:rPr>
          <w:rFonts w:asciiTheme="majorBidi" w:hAnsiTheme="majorBidi" w:cstheme="majorBidi"/>
          <w:sz w:val="24"/>
          <w:szCs w:val="24"/>
        </w:rPr>
        <w:t>3.2.</w:t>
      </w:r>
      <w:r w:rsidR="00245B57" w:rsidRPr="001807C8">
        <w:rPr>
          <w:rFonts w:asciiTheme="majorBidi" w:hAnsiTheme="majorBidi" w:cstheme="majorBidi"/>
          <w:sz w:val="24"/>
          <w:szCs w:val="24"/>
        </w:rPr>
        <w:t>Architecture D’un Réseau</w:t>
      </w:r>
      <w:r w:rsidR="00C91A0A" w:rsidRPr="001807C8">
        <w:rPr>
          <w:rFonts w:asciiTheme="majorBidi" w:hAnsiTheme="majorBidi" w:cstheme="majorBidi"/>
          <w:sz w:val="24"/>
          <w:szCs w:val="24"/>
        </w:rPr>
        <w:t xml:space="preserve"> GSM.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9</w:t>
      </w:r>
    </w:p>
    <w:p w:rsidR="00E44796" w:rsidRPr="001807C8" w:rsidRDefault="00C91A0A" w:rsidP="001A7EFC">
      <w:pPr>
        <w:tabs>
          <w:tab w:val="left" w:pos="9072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91072B" w:rsidRPr="001807C8">
        <w:rPr>
          <w:rFonts w:asciiTheme="majorBidi" w:hAnsiTheme="majorBidi" w:cstheme="majorBidi"/>
          <w:sz w:val="24"/>
          <w:szCs w:val="24"/>
        </w:rPr>
        <w:t xml:space="preserve">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91072B"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245B57" w:rsidRPr="001807C8">
        <w:rPr>
          <w:rFonts w:asciiTheme="majorBidi" w:hAnsiTheme="majorBidi" w:cstheme="majorBidi"/>
          <w:sz w:val="24"/>
          <w:szCs w:val="24"/>
        </w:rPr>
        <w:t>I.</w:t>
      </w:r>
      <w:r w:rsidR="00F84338" w:rsidRPr="001807C8">
        <w:rPr>
          <w:rFonts w:asciiTheme="majorBidi" w:hAnsiTheme="majorBidi" w:cstheme="majorBidi"/>
          <w:sz w:val="24"/>
          <w:szCs w:val="24"/>
        </w:rPr>
        <w:t>3.3.</w:t>
      </w:r>
      <w:r w:rsidR="00C94F03" w:rsidRPr="001807C8">
        <w:rPr>
          <w:rFonts w:asciiTheme="majorBidi" w:hAnsiTheme="majorBidi" w:cstheme="majorBidi"/>
          <w:sz w:val="24"/>
          <w:szCs w:val="24"/>
        </w:rPr>
        <w:t>Description</w:t>
      </w:r>
      <w:r w:rsidRPr="001807C8">
        <w:rPr>
          <w:rFonts w:asciiTheme="majorBidi" w:hAnsiTheme="majorBidi" w:cstheme="majorBidi"/>
          <w:sz w:val="24"/>
          <w:szCs w:val="24"/>
        </w:rPr>
        <w:t xml:space="preserve"> des différents sous-systèmes</w:t>
      </w:r>
      <w:r w:rsidR="0091072B"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10</w:t>
      </w:r>
    </w:p>
    <w:p w:rsidR="00E44796" w:rsidRPr="001807C8" w:rsidRDefault="0091072B" w:rsidP="001A7EFC">
      <w:pPr>
        <w:tabs>
          <w:tab w:val="left" w:pos="9072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</w:t>
      </w:r>
      <w:r w:rsidR="00245B57" w:rsidRPr="001807C8">
        <w:rPr>
          <w:rFonts w:asciiTheme="majorBidi" w:hAnsiTheme="majorBidi" w:cstheme="majorBidi"/>
          <w:sz w:val="24"/>
          <w:szCs w:val="24"/>
        </w:rPr>
        <w:t>I.</w:t>
      </w:r>
      <w:r w:rsidR="00F84338" w:rsidRPr="001807C8">
        <w:rPr>
          <w:rFonts w:asciiTheme="majorBidi" w:hAnsiTheme="majorBidi" w:cstheme="majorBidi"/>
          <w:sz w:val="24"/>
          <w:szCs w:val="24"/>
        </w:rPr>
        <w:t>3.3.1.</w:t>
      </w:r>
      <w:r w:rsidR="00C94F03" w:rsidRPr="001807C8">
        <w:rPr>
          <w:rFonts w:asciiTheme="majorBidi" w:hAnsiTheme="majorBidi" w:cstheme="majorBidi"/>
          <w:sz w:val="24"/>
          <w:szCs w:val="24"/>
        </w:rPr>
        <w:t>Station mobile (MS – Mobile Station</w:t>
      </w:r>
      <w:proofErr w:type="gramStart"/>
      <w:r w:rsidRPr="001807C8">
        <w:rPr>
          <w:rFonts w:asciiTheme="majorBidi" w:hAnsiTheme="majorBidi" w:cstheme="majorBidi"/>
          <w:sz w:val="24"/>
          <w:szCs w:val="24"/>
        </w:rPr>
        <w:t>)</w:t>
      </w:r>
      <w:proofErr w:type="gramEnd"/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10</w:t>
      </w:r>
    </w:p>
    <w:p w:rsidR="00C94F03" w:rsidRPr="001807C8" w:rsidRDefault="0091072B" w:rsidP="001A7EFC">
      <w:pPr>
        <w:tabs>
          <w:tab w:val="left" w:pos="9072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</w:t>
      </w:r>
      <w:r w:rsidR="00C91A0A"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</w:t>
      </w:r>
      <w:r w:rsidR="00245B57" w:rsidRPr="001807C8">
        <w:rPr>
          <w:rFonts w:asciiTheme="majorBidi" w:hAnsiTheme="majorBidi" w:cstheme="majorBidi"/>
          <w:sz w:val="24"/>
          <w:szCs w:val="24"/>
        </w:rPr>
        <w:t>I.</w:t>
      </w:r>
      <w:r w:rsidR="00F84338" w:rsidRPr="001807C8">
        <w:rPr>
          <w:rFonts w:asciiTheme="majorBidi" w:hAnsiTheme="majorBidi" w:cstheme="majorBidi"/>
          <w:sz w:val="24"/>
          <w:szCs w:val="24"/>
        </w:rPr>
        <w:t>3.3.2.</w:t>
      </w:r>
      <w:r w:rsidR="00C94F03" w:rsidRPr="001807C8">
        <w:rPr>
          <w:rFonts w:asciiTheme="majorBidi" w:hAnsiTheme="majorBidi" w:cstheme="majorBidi"/>
          <w:sz w:val="24"/>
          <w:szCs w:val="24"/>
        </w:rPr>
        <w:t>Le sous-système radio (BSS – Base Station System</w:t>
      </w:r>
      <w:proofErr w:type="gramStart"/>
      <w:r w:rsidRPr="001807C8">
        <w:rPr>
          <w:rFonts w:asciiTheme="majorBidi" w:hAnsiTheme="majorBidi" w:cstheme="majorBidi"/>
          <w:sz w:val="24"/>
          <w:szCs w:val="24"/>
        </w:rPr>
        <w:t>)</w:t>
      </w:r>
      <w:proofErr w:type="gramEnd"/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11</w:t>
      </w:r>
    </w:p>
    <w:p w:rsidR="00C94F03" w:rsidRPr="001807C8" w:rsidRDefault="0091072B" w:rsidP="001A7EFC">
      <w:pPr>
        <w:tabs>
          <w:tab w:val="left" w:pos="142"/>
        </w:tabs>
        <w:autoSpaceDE w:val="0"/>
        <w:autoSpaceDN w:val="0"/>
        <w:adjustRightInd w:val="0"/>
        <w:spacing w:after="0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</w:t>
      </w:r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245B57" w:rsidRPr="001807C8">
        <w:rPr>
          <w:rFonts w:asciiTheme="majorBidi" w:hAnsiTheme="majorBidi" w:cstheme="majorBidi"/>
          <w:sz w:val="24"/>
          <w:szCs w:val="24"/>
        </w:rPr>
        <w:t>I.</w:t>
      </w:r>
      <w:r w:rsidR="00F84338" w:rsidRPr="001807C8">
        <w:rPr>
          <w:rFonts w:asciiTheme="majorBidi" w:hAnsiTheme="majorBidi" w:cstheme="majorBidi"/>
          <w:sz w:val="24"/>
          <w:szCs w:val="24"/>
        </w:rPr>
        <w:t>3.3.3.</w:t>
      </w:r>
      <w:r w:rsidR="00C94F03" w:rsidRPr="001807C8">
        <w:rPr>
          <w:rFonts w:asciiTheme="majorBidi" w:hAnsiTheme="majorBidi" w:cstheme="majorBidi"/>
          <w:sz w:val="24"/>
          <w:szCs w:val="24"/>
        </w:rPr>
        <w:t>Le sous-système réseau (NSS)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11</w:t>
      </w:r>
    </w:p>
    <w:p w:rsidR="00245B57" w:rsidRPr="001807C8" w:rsidRDefault="0091072B" w:rsidP="001A7EFC">
      <w:pPr>
        <w:tabs>
          <w:tab w:val="left" w:pos="142"/>
        </w:tabs>
        <w:autoSpaceDE w:val="0"/>
        <w:autoSpaceDN w:val="0"/>
        <w:adjustRightInd w:val="0"/>
        <w:spacing w:after="0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</w:t>
      </w:r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245B57" w:rsidRPr="001807C8">
        <w:rPr>
          <w:rFonts w:asciiTheme="majorBidi" w:hAnsiTheme="majorBidi" w:cstheme="majorBidi"/>
          <w:sz w:val="24"/>
          <w:szCs w:val="24"/>
        </w:rPr>
        <w:t>I.</w:t>
      </w:r>
      <w:r w:rsidR="00F84338" w:rsidRPr="001807C8">
        <w:rPr>
          <w:rFonts w:asciiTheme="majorBidi" w:hAnsiTheme="majorBidi" w:cstheme="majorBidi"/>
          <w:sz w:val="24"/>
          <w:szCs w:val="24"/>
        </w:rPr>
        <w:t>3.3.4.</w:t>
      </w:r>
      <w:r w:rsidR="00245B57" w:rsidRPr="001807C8">
        <w:rPr>
          <w:rFonts w:asciiTheme="majorBidi" w:hAnsiTheme="majorBidi" w:cstheme="majorBidi"/>
          <w:sz w:val="24"/>
          <w:szCs w:val="24"/>
        </w:rPr>
        <w:t>Sous-système opération (OSS)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12</w:t>
      </w:r>
    </w:p>
    <w:p w:rsidR="00245B57" w:rsidRPr="001807C8" w:rsidRDefault="00245B57" w:rsidP="001A7EF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I.</w:t>
      </w:r>
      <w:r w:rsidR="00F84338" w:rsidRPr="001807C8">
        <w:rPr>
          <w:rFonts w:asciiTheme="majorBidi" w:hAnsiTheme="majorBidi" w:cstheme="majorBidi"/>
          <w:sz w:val="24"/>
          <w:szCs w:val="24"/>
        </w:rPr>
        <w:t>4.</w:t>
      </w:r>
      <w:r w:rsidRPr="001807C8">
        <w:rPr>
          <w:rFonts w:asciiTheme="majorBidi" w:hAnsiTheme="majorBidi" w:cstheme="majorBidi"/>
          <w:sz w:val="24"/>
          <w:szCs w:val="24"/>
        </w:rPr>
        <w:t>Régions Géographiques d’un réseau GSM</w:t>
      </w:r>
      <w:r w:rsidR="0091072B"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12</w:t>
      </w:r>
    </w:p>
    <w:p w:rsidR="00245B57" w:rsidRPr="001807C8" w:rsidRDefault="00245B57" w:rsidP="001A7EF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I.</w:t>
      </w:r>
      <w:r w:rsidR="00F84338" w:rsidRPr="001807C8">
        <w:rPr>
          <w:rFonts w:asciiTheme="majorBidi" w:hAnsiTheme="majorBidi" w:cstheme="majorBidi"/>
          <w:sz w:val="24"/>
          <w:szCs w:val="24"/>
        </w:rPr>
        <w:t>5.</w:t>
      </w:r>
      <w:r w:rsidRPr="001807C8">
        <w:rPr>
          <w:rFonts w:asciiTheme="majorBidi" w:hAnsiTheme="majorBidi" w:cstheme="majorBidi"/>
          <w:sz w:val="24"/>
          <w:szCs w:val="24"/>
        </w:rPr>
        <w:t>Fonctions D’un système GSM</w:t>
      </w:r>
      <w:r w:rsidR="0091072B"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14</w:t>
      </w:r>
    </w:p>
    <w:p w:rsidR="00245B57" w:rsidRPr="001807C8" w:rsidRDefault="0091072B" w:rsidP="001A7EFC">
      <w:pPr>
        <w:tabs>
          <w:tab w:val="left" w:pos="142"/>
        </w:tabs>
        <w:autoSpaceDE w:val="0"/>
        <w:autoSpaceDN w:val="0"/>
        <w:adjustRightInd w:val="0"/>
        <w:spacing w:after="0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245B57" w:rsidRPr="001807C8">
        <w:rPr>
          <w:rFonts w:asciiTheme="majorBidi" w:hAnsiTheme="majorBidi" w:cstheme="majorBidi"/>
          <w:sz w:val="24"/>
          <w:szCs w:val="24"/>
        </w:rPr>
        <w:t>I.5.1</w:t>
      </w:r>
      <w:r w:rsidR="00F84338" w:rsidRPr="001807C8">
        <w:rPr>
          <w:rFonts w:asciiTheme="majorBidi" w:hAnsiTheme="majorBidi" w:cstheme="majorBidi"/>
          <w:sz w:val="24"/>
          <w:szCs w:val="24"/>
        </w:rPr>
        <w:t>.</w:t>
      </w:r>
      <w:r w:rsidR="00245B57" w:rsidRPr="001807C8">
        <w:rPr>
          <w:rFonts w:asciiTheme="majorBidi" w:hAnsiTheme="majorBidi" w:cstheme="majorBidi"/>
          <w:sz w:val="24"/>
          <w:szCs w:val="24"/>
        </w:rPr>
        <w:t>Protocole et couche liaison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14</w:t>
      </w:r>
    </w:p>
    <w:p w:rsidR="00C94F03" w:rsidRPr="001807C8" w:rsidRDefault="0091072B" w:rsidP="001A7EFC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245B57" w:rsidRPr="001807C8">
        <w:rPr>
          <w:rFonts w:asciiTheme="majorBidi" w:hAnsiTheme="majorBidi" w:cstheme="majorBidi"/>
          <w:sz w:val="24"/>
          <w:szCs w:val="24"/>
        </w:rPr>
        <w:t>I.5.2.Transmission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15</w:t>
      </w:r>
    </w:p>
    <w:p w:rsidR="00245B57" w:rsidRPr="001807C8" w:rsidRDefault="0091072B" w:rsidP="001A7EF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245B57"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5.3.</w:t>
      </w:r>
      <w:r w:rsidR="00245B57" w:rsidRPr="001807C8">
        <w:rPr>
          <w:rFonts w:asciiTheme="majorBidi" w:hAnsiTheme="majorBidi" w:cstheme="majorBidi"/>
          <w:sz w:val="24"/>
          <w:szCs w:val="24"/>
        </w:rPr>
        <w:t>Gestion des ressources radio (RR)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15</w:t>
      </w:r>
    </w:p>
    <w:p w:rsidR="00245B57" w:rsidRPr="001807C8" w:rsidRDefault="0091072B" w:rsidP="001A7EF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245B57"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5.4.</w:t>
      </w:r>
      <w:r w:rsidR="00245B57" w:rsidRPr="001807C8">
        <w:rPr>
          <w:rFonts w:asciiTheme="majorBidi" w:hAnsiTheme="majorBidi" w:cstheme="majorBidi"/>
          <w:sz w:val="24"/>
          <w:szCs w:val="24"/>
        </w:rPr>
        <w:t>Gestion de la mobilité (MM)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15</w:t>
      </w:r>
    </w:p>
    <w:p w:rsidR="00245B57" w:rsidRPr="001807C8" w:rsidRDefault="0091072B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 </w:t>
      </w:r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F84338" w:rsidRPr="001807C8">
        <w:rPr>
          <w:rFonts w:asciiTheme="majorBidi" w:hAnsiTheme="majorBidi" w:cstheme="majorBidi"/>
          <w:sz w:val="24"/>
          <w:szCs w:val="24"/>
        </w:rPr>
        <w:t>I</w:t>
      </w:r>
      <w:r w:rsidR="00245B57" w:rsidRPr="001807C8">
        <w:rPr>
          <w:rFonts w:asciiTheme="majorBidi" w:hAnsiTheme="majorBidi" w:cstheme="majorBidi"/>
          <w:sz w:val="24"/>
          <w:szCs w:val="24"/>
        </w:rPr>
        <w:t>.</w:t>
      </w:r>
      <w:r w:rsidR="00156E34" w:rsidRPr="001807C8">
        <w:rPr>
          <w:rFonts w:asciiTheme="majorBidi" w:hAnsiTheme="majorBidi" w:cstheme="majorBidi"/>
          <w:sz w:val="24"/>
          <w:szCs w:val="24"/>
        </w:rPr>
        <w:t>5.4.1.</w:t>
      </w:r>
      <w:r w:rsidR="00245B57" w:rsidRPr="001807C8">
        <w:rPr>
          <w:rFonts w:asciiTheme="majorBidi" w:hAnsiTheme="majorBidi" w:cstheme="majorBidi"/>
          <w:sz w:val="24"/>
          <w:szCs w:val="24"/>
        </w:rPr>
        <w:t>Gestion de la localisation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16</w:t>
      </w:r>
    </w:p>
    <w:p w:rsidR="00245B57" w:rsidRPr="001807C8" w:rsidRDefault="0091072B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 </w:t>
      </w:r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F84338"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5.4.2.</w:t>
      </w:r>
      <w:r w:rsidR="00245B57" w:rsidRPr="001807C8">
        <w:rPr>
          <w:rFonts w:asciiTheme="majorBidi" w:hAnsiTheme="majorBidi" w:cstheme="majorBidi"/>
          <w:sz w:val="24"/>
          <w:szCs w:val="24"/>
        </w:rPr>
        <w:t>Authenticité et sécurité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16</w:t>
      </w:r>
    </w:p>
    <w:p w:rsidR="00245B57" w:rsidRPr="001807C8" w:rsidRDefault="0091072B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lastRenderedPageBreak/>
        <w:t xml:space="preserve">   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  </w:t>
      </w:r>
      <w:r w:rsidR="00F84338"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5.5.</w:t>
      </w:r>
      <w:r w:rsidR="00245B57" w:rsidRPr="001807C8">
        <w:rPr>
          <w:rFonts w:asciiTheme="majorBidi" w:hAnsiTheme="majorBidi" w:cstheme="majorBidi"/>
          <w:sz w:val="24"/>
          <w:szCs w:val="24"/>
        </w:rPr>
        <w:t>Gestion des communications (CM)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16</w:t>
      </w:r>
    </w:p>
    <w:p w:rsidR="00245B57" w:rsidRPr="001807C8" w:rsidRDefault="0091072B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    </w:t>
      </w:r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F84338"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5.5.1.</w:t>
      </w:r>
      <w:r w:rsidR="00245B57" w:rsidRPr="001807C8">
        <w:rPr>
          <w:rFonts w:asciiTheme="majorBidi" w:hAnsiTheme="majorBidi" w:cstheme="majorBidi"/>
          <w:sz w:val="24"/>
          <w:szCs w:val="24"/>
        </w:rPr>
        <w:t>Contrôle des appels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16</w:t>
      </w:r>
    </w:p>
    <w:p w:rsidR="00245B57" w:rsidRPr="001807C8" w:rsidRDefault="0091072B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 </w:t>
      </w:r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F84338"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5.6.</w:t>
      </w:r>
      <w:r w:rsidR="00245B57" w:rsidRPr="001807C8">
        <w:rPr>
          <w:rFonts w:asciiTheme="majorBidi" w:hAnsiTheme="majorBidi" w:cstheme="majorBidi"/>
          <w:sz w:val="24"/>
          <w:szCs w:val="24"/>
        </w:rPr>
        <w:t>Opération, administration et entretien (OAM)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17</w:t>
      </w:r>
    </w:p>
    <w:p w:rsidR="00245B57" w:rsidRPr="001807C8" w:rsidRDefault="00F84338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6.</w:t>
      </w:r>
      <w:r w:rsidR="00245B57" w:rsidRPr="001807C8">
        <w:rPr>
          <w:rFonts w:asciiTheme="majorBidi" w:hAnsiTheme="majorBidi" w:cstheme="majorBidi"/>
          <w:sz w:val="24"/>
          <w:szCs w:val="24"/>
        </w:rPr>
        <w:t>Organisation de réseau GSM</w:t>
      </w:r>
      <w:r w:rsidR="0091072B"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17</w:t>
      </w:r>
    </w:p>
    <w:p w:rsidR="00245B57" w:rsidRPr="001807C8" w:rsidRDefault="0091072B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     </w:t>
      </w:r>
      <w:r w:rsidR="00F84338"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6.1.</w:t>
      </w:r>
      <w:r w:rsidR="00245B57" w:rsidRPr="001807C8">
        <w:rPr>
          <w:rFonts w:asciiTheme="majorBidi" w:hAnsiTheme="majorBidi" w:cstheme="majorBidi"/>
          <w:sz w:val="24"/>
          <w:szCs w:val="24"/>
        </w:rPr>
        <w:t>Allocation des fréquences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17</w:t>
      </w:r>
    </w:p>
    <w:p w:rsidR="00245B57" w:rsidRPr="001807C8" w:rsidRDefault="0091072B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</w:t>
      </w:r>
      <w:r w:rsidR="00EB3479" w:rsidRPr="001807C8">
        <w:rPr>
          <w:rFonts w:asciiTheme="majorBidi" w:hAnsiTheme="majorBidi" w:cstheme="majorBidi"/>
          <w:sz w:val="24"/>
          <w:szCs w:val="24"/>
        </w:rPr>
        <w:t xml:space="preserve">         </w:t>
      </w:r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r w:rsidR="00F84338"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6.2.</w:t>
      </w:r>
      <w:r w:rsidR="00245B57" w:rsidRPr="001807C8">
        <w:rPr>
          <w:rFonts w:asciiTheme="majorBidi" w:hAnsiTheme="majorBidi" w:cstheme="majorBidi"/>
          <w:sz w:val="24"/>
          <w:szCs w:val="24"/>
        </w:rPr>
        <w:t>Trame TDMA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18</w:t>
      </w:r>
    </w:p>
    <w:p w:rsidR="00245B57" w:rsidRPr="001807C8" w:rsidRDefault="00F84338" w:rsidP="001A7EFC">
      <w:pPr>
        <w:ind w:left="720"/>
        <w:rPr>
          <w:rFonts w:asciiTheme="majorBidi" w:hAnsiTheme="majorBidi" w:cstheme="majorBidi"/>
        </w:rPr>
      </w:pPr>
      <w:r w:rsidRPr="001807C8">
        <w:rPr>
          <w:rFonts w:asciiTheme="majorBidi" w:hAnsiTheme="majorBidi" w:cstheme="majorBidi"/>
          <w:sz w:val="24"/>
          <w:szCs w:val="24"/>
        </w:rPr>
        <w:t>I.</w:t>
      </w:r>
      <w:r w:rsidR="00156E34" w:rsidRPr="001807C8">
        <w:rPr>
          <w:rFonts w:asciiTheme="majorBidi" w:hAnsiTheme="majorBidi" w:cstheme="majorBidi"/>
          <w:sz w:val="24"/>
          <w:szCs w:val="24"/>
        </w:rPr>
        <w:t>7.</w:t>
      </w:r>
      <w:r w:rsidR="00245B57" w:rsidRPr="001807C8">
        <w:rPr>
          <w:rFonts w:asciiTheme="majorBidi" w:hAnsiTheme="majorBidi" w:cstheme="majorBidi"/>
          <w:sz w:val="24"/>
          <w:szCs w:val="24"/>
        </w:rPr>
        <w:t>Conclusion </w:t>
      </w:r>
      <w:r w:rsidR="0091072B"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20</w:t>
      </w:r>
    </w:p>
    <w:p w:rsidR="00C052D3" w:rsidRPr="001807C8" w:rsidRDefault="00C052D3" w:rsidP="00F84338">
      <w:pPr>
        <w:ind w:left="720"/>
        <w:rPr>
          <w:rFonts w:asciiTheme="majorBidi" w:hAnsiTheme="majorBidi" w:cstheme="majorBidi"/>
        </w:rPr>
      </w:pPr>
    </w:p>
    <w:p w:rsidR="00014CFF" w:rsidRPr="001807C8" w:rsidRDefault="00014CFF" w:rsidP="00014CFF">
      <w:pPr>
        <w:tabs>
          <w:tab w:val="left" w:pos="142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1807C8">
        <w:rPr>
          <w:rFonts w:asciiTheme="majorBidi" w:hAnsiTheme="majorBidi" w:cstheme="majorBidi"/>
          <w:b/>
          <w:bCs/>
          <w:sz w:val="28"/>
          <w:szCs w:val="28"/>
        </w:rPr>
        <w:t xml:space="preserve">Chapitre  II :                                       Mécanisme du Handover </w:t>
      </w:r>
    </w:p>
    <w:p w:rsidR="00014CFF" w:rsidRPr="001807C8" w:rsidRDefault="00014CFF" w:rsidP="001A7EFC">
      <w:pPr>
        <w:tabs>
          <w:tab w:val="left" w:pos="142"/>
        </w:tabs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II.1. Introduction</w:t>
      </w:r>
      <w:r w:rsidR="00EB3479" w:rsidRPr="001807C8">
        <w:rPr>
          <w:rFonts w:asciiTheme="majorBidi" w:hAnsiTheme="majorBidi" w:cstheme="majorBidi"/>
          <w:sz w:val="24"/>
          <w:szCs w:val="24"/>
        </w:rPr>
        <w:t> </w:t>
      </w:r>
      <w:r w:rsidRPr="001807C8">
        <w:rPr>
          <w:rFonts w:asciiTheme="majorBidi" w:hAnsiTheme="majorBidi" w:cstheme="majorBidi"/>
          <w:sz w:val="24"/>
          <w:szCs w:val="24"/>
        </w:rPr>
        <w:t xml:space="preserve">  </w:t>
      </w:r>
      <w:r w:rsidR="00EB3479"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22</w:t>
      </w:r>
    </w:p>
    <w:p w:rsidR="00014CFF" w:rsidRPr="001807C8" w:rsidRDefault="00014CFF" w:rsidP="001A7EFC">
      <w:pPr>
        <w:tabs>
          <w:tab w:val="left" w:pos="142"/>
        </w:tabs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II.2. Principe du Handover</w:t>
      </w:r>
      <w:r w:rsidR="00EB3479"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22</w:t>
      </w:r>
    </w:p>
    <w:p w:rsidR="00014CFF" w:rsidRPr="001807C8" w:rsidRDefault="00EB3479" w:rsidP="001A7EFC">
      <w:pPr>
        <w:tabs>
          <w:tab w:val="left" w:pos="142"/>
        </w:tabs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</w:t>
      </w:r>
      <w:r w:rsidR="00014CFF" w:rsidRPr="001807C8">
        <w:rPr>
          <w:rFonts w:asciiTheme="majorBidi" w:hAnsiTheme="majorBidi" w:cstheme="majorBidi"/>
          <w:sz w:val="24"/>
          <w:szCs w:val="24"/>
        </w:rPr>
        <w:t>II.2.1 Scénario du Handover sans changement de VLR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23</w:t>
      </w:r>
    </w:p>
    <w:p w:rsidR="00014CFF" w:rsidRPr="001807C8" w:rsidRDefault="00EB3479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II.2.2. Nécessité d'un Handover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24</w:t>
      </w:r>
    </w:p>
    <w:p w:rsidR="00EB3479" w:rsidRPr="001807C8" w:rsidRDefault="00EB3479" w:rsidP="001A7EF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II.2.3. Buts du Handover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24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II.2.3.1.  Du point de vue utilisateur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F3075D" w:rsidRPr="001807C8">
        <w:rPr>
          <w:rFonts w:asciiTheme="majorBidi" w:hAnsiTheme="majorBidi" w:cstheme="majorBidi"/>
        </w:rPr>
        <w:t>24</w:t>
      </w:r>
    </w:p>
    <w:p w:rsidR="00EB3479" w:rsidRPr="001807C8" w:rsidRDefault="00EB3479" w:rsidP="001A7EF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II.2.3.2. Du point de vue opérateur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25</w:t>
      </w:r>
    </w:p>
    <w:p w:rsidR="00EB3479" w:rsidRPr="001807C8" w:rsidRDefault="00EB3479" w:rsidP="001A7EFC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II.2.4. Principe de base du Handover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1A7EFC" w:rsidRPr="001807C8">
        <w:rPr>
          <w:rFonts w:asciiTheme="majorBidi" w:hAnsiTheme="majorBidi" w:cstheme="majorBidi"/>
        </w:rPr>
        <w:t>25</w:t>
      </w:r>
    </w:p>
    <w:p w:rsidR="00EB3479" w:rsidRPr="001807C8" w:rsidRDefault="00EB3479" w:rsidP="00F3075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II.3. Gestion et Procédure du Handover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F3075D" w:rsidRPr="001807C8">
        <w:rPr>
          <w:rFonts w:asciiTheme="majorBidi" w:hAnsiTheme="majorBidi" w:cstheme="majorBidi"/>
        </w:rPr>
        <w:t>25</w:t>
      </w:r>
    </w:p>
    <w:p w:rsidR="00EB3479" w:rsidRPr="001807C8" w:rsidRDefault="00EB3479" w:rsidP="00F3075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II.3.1. Lancement du Handover 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DD0655" w:rsidRPr="001807C8">
        <w:rPr>
          <w:rFonts w:asciiTheme="majorBidi" w:hAnsiTheme="majorBidi" w:cstheme="majorBidi"/>
        </w:rPr>
        <w:t>2</w:t>
      </w:r>
      <w:r w:rsidR="00F3075D" w:rsidRPr="001807C8">
        <w:rPr>
          <w:rFonts w:asciiTheme="majorBidi" w:hAnsiTheme="majorBidi" w:cstheme="majorBidi"/>
        </w:rPr>
        <w:t>6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II.3.2. Types de Handover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DD0655" w:rsidRPr="001807C8">
        <w:rPr>
          <w:rFonts w:asciiTheme="majorBidi" w:hAnsiTheme="majorBidi" w:cstheme="majorBidi"/>
        </w:rPr>
        <w:t>2</w:t>
      </w:r>
      <w:r w:rsidR="00F3075D" w:rsidRPr="001807C8">
        <w:rPr>
          <w:rFonts w:asciiTheme="majorBidi" w:hAnsiTheme="majorBidi" w:cstheme="majorBidi"/>
        </w:rPr>
        <w:t>7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II.3.3. Contrôle du Handover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DD0655" w:rsidRPr="001807C8">
        <w:rPr>
          <w:rFonts w:asciiTheme="majorBidi" w:hAnsiTheme="majorBidi" w:cstheme="majorBidi"/>
        </w:rPr>
        <w:t>2</w:t>
      </w:r>
      <w:r w:rsidR="00F3075D" w:rsidRPr="001807C8">
        <w:rPr>
          <w:rFonts w:asciiTheme="majorBidi" w:hAnsiTheme="majorBidi" w:cstheme="majorBidi"/>
        </w:rPr>
        <w:t>8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II.3.4. Etablissement du Lien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DD0655" w:rsidRPr="001807C8">
        <w:rPr>
          <w:rFonts w:asciiTheme="majorBidi" w:hAnsiTheme="majorBidi" w:cstheme="majorBidi"/>
        </w:rPr>
        <w:t>2</w:t>
      </w:r>
      <w:r w:rsidR="00F3075D" w:rsidRPr="001807C8">
        <w:rPr>
          <w:rFonts w:asciiTheme="majorBidi" w:hAnsiTheme="majorBidi" w:cstheme="majorBidi"/>
        </w:rPr>
        <w:t>8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  <w:lang w:val="en-US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II.3.5. </w:t>
      </w:r>
      <w:proofErr w:type="spellStart"/>
      <w:r w:rsidRPr="001807C8">
        <w:rPr>
          <w:rFonts w:asciiTheme="majorBidi" w:hAnsiTheme="majorBidi" w:cstheme="majorBidi"/>
          <w:sz w:val="24"/>
          <w:szCs w:val="24"/>
          <w:lang w:val="en-US"/>
        </w:rPr>
        <w:t>Transfert</w:t>
      </w:r>
      <w:proofErr w:type="spellEnd"/>
      <w:r w:rsidRPr="001807C8">
        <w:rPr>
          <w:rFonts w:asciiTheme="majorBidi" w:hAnsiTheme="majorBidi" w:cstheme="majorBidi"/>
          <w:sz w:val="24"/>
          <w:szCs w:val="24"/>
          <w:lang w:val="en-US"/>
        </w:rPr>
        <w:t xml:space="preserve"> du Lien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DD0655" w:rsidRPr="001807C8">
        <w:rPr>
          <w:rFonts w:asciiTheme="majorBidi" w:hAnsiTheme="majorBidi" w:cstheme="majorBidi"/>
          <w:lang w:val="en-US"/>
        </w:rPr>
        <w:t>2</w:t>
      </w:r>
      <w:r w:rsidR="00F3075D" w:rsidRPr="001807C8">
        <w:rPr>
          <w:rFonts w:asciiTheme="majorBidi" w:hAnsiTheme="majorBidi" w:cstheme="majorBidi"/>
          <w:lang w:val="en-US"/>
        </w:rPr>
        <w:t>8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  <w:lang w:val="en-US"/>
        </w:rPr>
      </w:pPr>
      <w:r w:rsidRPr="001807C8">
        <w:rPr>
          <w:rFonts w:asciiTheme="majorBidi" w:hAnsiTheme="majorBidi" w:cstheme="majorBidi"/>
          <w:sz w:val="24"/>
          <w:szCs w:val="24"/>
          <w:lang w:val="en-US"/>
        </w:rPr>
        <w:t xml:space="preserve">             II.3.5.1. Hard Handover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DD0655" w:rsidRPr="001807C8">
        <w:rPr>
          <w:rFonts w:asciiTheme="majorBidi" w:hAnsiTheme="majorBidi" w:cstheme="majorBidi"/>
          <w:lang w:val="en-US"/>
        </w:rPr>
        <w:t>2</w:t>
      </w:r>
      <w:r w:rsidR="00F3075D" w:rsidRPr="001807C8">
        <w:rPr>
          <w:rFonts w:asciiTheme="majorBidi" w:hAnsiTheme="majorBidi" w:cstheme="majorBidi"/>
          <w:lang w:val="en-US"/>
        </w:rPr>
        <w:t>9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  <w:lang w:val="en-US"/>
        </w:rPr>
      </w:pPr>
      <w:r w:rsidRPr="001807C8">
        <w:rPr>
          <w:rFonts w:asciiTheme="majorBidi" w:hAnsiTheme="majorBidi" w:cstheme="majorBidi"/>
          <w:sz w:val="24"/>
          <w:szCs w:val="24"/>
          <w:lang w:val="en-US"/>
        </w:rPr>
        <w:t xml:space="preserve">             II.3.5.2. Seamless Handover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DD0655" w:rsidRPr="001807C8">
        <w:rPr>
          <w:rFonts w:asciiTheme="majorBidi" w:hAnsiTheme="majorBidi" w:cstheme="majorBidi"/>
          <w:lang w:val="en-US"/>
        </w:rPr>
        <w:t>2</w:t>
      </w:r>
      <w:r w:rsidR="00F3075D" w:rsidRPr="001807C8">
        <w:rPr>
          <w:rFonts w:asciiTheme="majorBidi" w:hAnsiTheme="majorBidi" w:cstheme="majorBidi"/>
          <w:lang w:val="en-US"/>
        </w:rPr>
        <w:t>9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  <w:lang w:val="en-US"/>
        </w:rPr>
        <w:t xml:space="preserve">             </w:t>
      </w:r>
      <w:r w:rsidRPr="001807C8">
        <w:rPr>
          <w:rFonts w:asciiTheme="majorBidi" w:hAnsiTheme="majorBidi" w:cstheme="majorBidi"/>
          <w:sz w:val="24"/>
          <w:szCs w:val="24"/>
        </w:rPr>
        <w:t>II.3.5.3. Soft Handover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F3075D" w:rsidRPr="001807C8">
        <w:rPr>
          <w:rFonts w:asciiTheme="majorBidi" w:hAnsiTheme="majorBidi" w:cstheme="majorBidi"/>
        </w:rPr>
        <w:t>30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II.3.6. Evaluation de La procédure du Handover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F3075D" w:rsidRPr="001807C8">
        <w:rPr>
          <w:rFonts w:asciiTheme="majorBidi" w:hAnsiTheme="majorBidi" w:cstheme="majorBidi"/>
        </w:rPr>
        <w:t>31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II.3.6.1. Indicateurs de performance microscopiques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F3075D" w:rsidRPr="001807C8">
        <w:rPr>
          <w:rFonts w:asciiTheme="majorBidi" w:hAnsiTheme="majorBidi" w:cstheme="majorBidi"/>
        </w:rPr>
        <w:t>31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II.3.6.2. Indicateurs de performance macroscopiques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F3075D" w:rsidRPr="001807C8">
        <w:rPr>
          <w:rFonts w:asciiTheme="majorBidi" w:hAnsiTheme="majorBidi" w:cstheme="majorBidi"/>
        </w:rPr>
        <w:t>31</w:t>
      </w:r>
    </w:p>
    <w:p w:rsidR="00EB3479" w:rsidRPr="001807C8" w:rsidRDefault="00EB3479" w:rsidP="00F3075D">
      <w:pPr>
        <w:ind w:left="720"/>
        <w:rPr>
          <w:rFonts w:asciiTheme="majorBidi" w:hAnsiTheme="majorBidi" w:cstheme="majorBidi"/>
        </w:rPr>
      </w:pPr>
      <w:r w:rsidRPr="001807C8">
        <w:rPr>
          <w:rFonts w:asciiTheme="majorBidi" w:hAnsiTheme="majorBidi" w:cstheme="majorBidi"/>
          <w:sz w:val="24"/>
          <w:szCs w:val="24"/>
        </w:rPr>
        <w:lastRenderedPageBreak/>
        <w:t>II.4.  Conclusion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F3075D" w:rsidRPr="001807C8">
        <w:rPr>
          <w:rFonts w:asciiTheme="majorBidi" w:hAnsiTheme="majorBidi" w:cstheme="majorBidi"/>
        </w:rPr>
        <w:t>32</w:t>
      </w:r>
    </w:p>
    <w:p w:rsidR="00C052D3" w:rsidRPr="001807C8" w:rsidRDefault="00C052D3" w:rsidP="00EB3479">
      <w:pPr>
        <w:ind w:left="720"/>
        <w:rPr>
          <w:rFonts w:asciiTheme="majorBidi" w:hAnsiTheme="majorBidi" w:cstheme="majorBidi"/>
        </w:rPr>
      </w:pPr>
    </w:p>
    <w:p w:rsidR="001641F9" w:rsidRPr="001807C8" w:rsidRDefault="001641F9" w:rsidP="001641F9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807C8">
        <w:rPr>
          <w:rFonts w:asciiTheme="majorBidi" w:hAnsiTheme="majorBidi" w:cstheme="majorBidi"/>
          <w:b/>
          <w:bCs/>
          <w:sz w:val="28"/>
          <w:szCs w:val="28"/>
        </w:rPr>
        <w:t xml:space="preserve">Chapitre III :               Gestion des Requêtes du Handover 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III.1.  Introduction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E943A3" w:rsidRPr="001807C8">
        <w:rPr>
          <w:rFonts w:asciiTheme="majorBidi" w:hAnsiTheme="majorBidi" w:cstheme="majorBidi"/>
        </w:rPr>
        <w:t>34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III.2. Modèle Du Trafic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4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III.2.1. Modèle de Hong et Rappaport  (Deux-Dimensionnel)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4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III.2.2. Modèle de El-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Dolil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al.’s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(omni-Dimensionnel)</w:t>
      </w:r>
      <w:r w:rsidR="001809F2" w:rsidRPr="001807C8">
        <w:rPr>
          <w:rFonts w:asciiTheme="majorBidi" w:hAnsiTheme="majorBidi" w:cstheme="majorBidi"/>
        </w:rPr>
        <w:t xml:space="preserve"> 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5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III.2.3. Modèle de Steele et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Nofal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bi-Dimensionnel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>)</w:t>
      </w:r>
      <w:r w:rsidR="001809F2" w:rsidRPr="001807C8">
        <w:rPr>
          <w:rFonts w:asciiTheme="majorBidi" w:hAnsiTheme="majorBidi" w:cstheme="majorBidi"/>
        </w:rPr>
        <w:t xml:space="preserve"> 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6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III.2.4. Modèle du trafic de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Xie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et de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Kuek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(omni et bi Dimensionnel)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7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III.2.5. Le modèle approximé de Zeng et al du trafic (sans dimension)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8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III.3. Gestion des Requêtes du Handover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8</w:t>
      </w:r>
    </w:p>
    <w:p w:rsidR="001641F9" w:rsidRPr="001807C8" w:rsidRDefault="001641F9" w:rsidP="00E943A3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III.3.1. Stratégie de non priorité « Non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Prioritized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Scheme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NPS »</w:t>
      </w:r>
      <w:r w:rsidR="001809F2" w:rsidRPr="001807C8">
        <w:rPr>
          <w:rFonts w:asciiTheme="majorBidi" w:hAnsiTheme="majorBidi" w:cstheme="majorBidi"/>
        </w:rPr>
        <w:t xml:space="preserve"> 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8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III.3.1.1. Mécanisme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8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III.3.1.2. Calcul analytique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1809F2" w:rsidRPr="001807C8">
        <w:rPr>
          <w:rFonts w:asciiTheme="majorBidi" w:hAnsiTheme="majorBidi" w:cstheme="majorBidi"/>
        </w:rPr>
        <w:t>3</w:t>
      </w:r>
      <w:r w:rsidR="00E943A3" w:rsidRPr="001807C8">
        <w:rPr>
          <w:rFonts w:asciiTheme="majorBidi" w:hAnsiTheme="majorBidi" w:cstheme="majorBidi"/>
        </w:rPr>
        <w:t>9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III.3.2. Stratégies de priorité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E943A3" w:rsidRPr="001807C8">
        <w:rPr>
          <w:rFonts w:asciiTheme="majorBidi" w:hAnsiTheme="majorBidi" w:cstheme="majorBidi"/>
        </w:rPr>
        <w:t>40</w:t>
      </w:r>
    </w:p>
    <w:p w:rsidR="001641F9" w:rsidRPr="001807C8" w:rsidRDefault="001641F9" w:rsidP="00E943A3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III.3.2.1. La mise en queue des requêtes du Handover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E943A3" w:rsidRPr="001807C8">
        <w:rPr>
          <w:rFonts w:asciiTheme="majorBidi" w:hAnsiTheme="majorBidi" w:cstheme="majorBidi"/>
        </w:rPr>
        <w:t>41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III.3.2.1.1. Mécanisme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E943A3" w:rsidRPr="001807C8">
        <w:rPr>
          <w:rFonts w:asciiTheme="majorBidi" w:hAnsiTheme="majorBidi" w:cstheme="majorBidi"/>
        </w:rPr>
        <w:t>41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III.3.2.1.2. Calcul analytique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E943A3" w:rsidRPr="001807C8">
        <w:rPr>
          <w:rFonts w:asciiTheme="majorBidi" w:hAnsiTheme="majorBidi" w:cstheme="majorBidi"/>
        </w:rPr>
        <w:t>42</w:t>
      </w:r>
    </w:p>
    <w:p w:rsidR="001641F9" w:rsidRPr="001807C8" w:rsidRDefault="001641F9" w:rsidP="00E943A3">
      <w:pPr>
        <w:ind w:left="720"/>
        <w:rPr>
          <w:rFonts w:asciiTheme="majorBidi" w:hAnsiTheme="majorBidi" w:cstheme="majorBidi"/>
        </w:rPr>
      </w:pPr>
      <w:r w:rsidRPr="001807C8">
        <w:rPr>
          <w:rFonts w:asciiTheme="majorBidi" w:hAnsiTheme="majorBidi" w:cstheme="majorBidi"/>
          <w:sz w:val="24"/>
          <w:szCs w:val="24"/>
        </w:rPr>
        <w:t>III.4. Conclusion </w:t>
      </w:r>
      <w:r w:rsidR="001809F2" w:rsidRPr="001807C8">
        <w:rPr>
          <w:rFonts w:asciiTheme="majorBidi" w:hAnsiTheme="majorBidi" w:cstheme="majorBidi"/>
        </w:rPr>
        <w:ptab w:relativeTo="margin" w:alignment="right" w:leader="dot"/>
      </w:r>
      <w:r w:rsidR="00E943A3" w:rsidRPr="001807C8">
        <w:rPr>
          <w:rFonts w:asciiTheme="majorBidi" w:hAnsiTheme="majorBidi" w:cstheme="majorBidi"/>
        </w:rPr>
        <w:t>44</w:t>
      </w:r>
    </w:p>
    <w:p w:rsidR="00C052D3" w:rsidRPr="001807C8" w:rsidRDefault="00C052D3" w:rsidP="001641F9">
      <w:pPr>
        <w:ind w:left="720"/>
        <w:rPr>
          <w:rFonts w:asciiTheme="majorBidi" w:hAnsiTheme="majorBidi" w:cstheme="majorBidi"/>
        </w:rPr>
      </w:pPr>
    </w:p>
    <w:p w:rsidR="001809F2" w:rsidRPr="001807C8" w:rsidRDefault="001809F2" w:rsidP="001809F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807C8">
        <w:rPr>
          <w:rFonts w:asciiTheme="majorBidi" w:hAnsiTheme="majorBidi" w:cstheme="majorBidi"/>
          <w:b/>
          <w:bCs/>
          <w:sz w:val="28"/>
          <w:szCs w:val="28"/>
        </w:rPr>
        <w:t>Chapitre IV</w:t>
      </w:r>
      <w:r w:rsidRPr="001807C8">
        <w:rPr>
          <w:rFonts w:asciiTheme="majorBidi" w:hAnsiTheme="majorBidi" w:cstheme="majorBidi"/>
          <w:sz w:val="28"/>
          <w:szCs w:val="28"/>
        </w:rPr>
        <w:t xml:space="preserve"> :                           </w:t>
      </w:r>
      <w:r w:rsidRPr="001807C8">
        <w:rPr>
          <w:rFonts w:asciiTheme="majorBidi" w:hAnsiTheme="majorBidi" w:cstheme="majorBidi"/>
          <w:b/>
          <w:bCs/>
          <w:sz w:val="28"/>
          <w:szCs w:val="28"/>
        </w:rPr>
        <w:t>Résultats de programmations</w:t>
      </w:r>
    </w:p>
    <w:p w:rsidR="001809F2" w:rsidRPr="001807C8" w:rsidRDefault="001809F2" w:rsidP="007C4259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IV.1. Introduction </w:t>
      </w:r>
      <w:r w:rsidR="0053780C" w:rsidRPr="001807C8">
        <w:rPr>
          <w:rFonts w:asciiTheme="majorBidi" w:hAnsiTheme="majorBidi" w:cstheme="majorBidi"/>
        </w:rPr>
        <w:ptab w:relativeTo="margin" w:alignment="right" w:leader="dot"/>
      </w:r>
      <w:r w:rsidR="007C4259" w:rsidRPr="001807C8">
        <w:rPr>
          <w:rFonts w:asciiTheme="majorBidi" w:hAnsiTheme="majorBidi" w:cstheme="majorBidi"/>
        </w:rPr>
        <w:t>46</w:t>
      </w:r>
    </w:p>
    <w:p w:rsidR="0053780C" w:rsidRPr="001807C8" w:rsidRDefault="0053780C" w:rsidP="007C4259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IV.2. Les </w:t>
      </w:r>
      <w:proofErr w:type="gramStart"/>
      <w:r w:rsidRPr="001807C8">
        <w:rPr>
          <w:rFonts w:asciiTheme="majorBidi" w:hAnsiTheme="majorBidi" w:cstheme="majorBidi"/>
          <w:sz w:val="24"/>
          <w:szCs w:val="24"/>
        </w:rPr>
        <w:t>paramètres</w:t>
      </w:r>
      <w:proofErr w:type="gramEnd"/>
      <w:r w:rsidRPr="001807C8">
        <w:rPr>
          <w:rFonts w:asciiTheme="majorBidi" w:hAnsiTheme="majorBidi" w:cstheme="majorBidi"/>
          <w:sz w:val="24"/>
          <w:szCs w:val="24"/>
        </w:rPr>
        <w:t xml:space="preserve"> de programmation</w:t>
      </w:r>
      <w:r w:rsidR="007C4259" w:rsidRPr="001807C8">
        <w:rPr>
          <w:rFonts w:asciiTheme="majorBidi" w:hAnsiTheme="majorBidi" w:cstheme="majorBidi"/>
        </w:rPr>
        <w:ptab w:relativeTo="margin" w:alignment="right" w:leader="dot"/>
      </w:r>
      <w:r w:rsidR="007C4259" w:rsidRPr="001807C8">
        <w:rPr>
          <w:rFonts w:asciiTheme="majorBidi" w:hAnsiTheme="majorBidi" w:cstheme="majorBidi"/>
        </w:rPr>
        <w:t>46</w:t>
      </w:r>
    </w:p>
    <w:p w:rsidR="0053780C" w:rsidRPr="001807C8" w:rsidRDefault="0053780C" w:rsidP="007C4259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IV.3. Stratégie de non priorité</w:t>
      </w:r>
      <w:r w:rsidRPr="001807C8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</w:t>
      </w:r>
      <w:r w:rsidR="007C4259" w:rsidRPr="001807C8">
        <w:rPr>
          <w:rFonts w:asciiTheme="majorBidi" w:hAnsiTheme="majorBidi" w:cstheme="majorBidi"/>
        </w:rPr>
        <w:t>7</w:t>
      </w:r>
    </w:p>
    <w:p w:rsidR="0053780C" w:rsidRPr="001807C8" w:rsidRDefault="0053780C" w:rsidP="007C4259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IV.3.1. Organigramme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</w:t>
      </w:r>
      <w:r w:rsidR="007C4259" w:rsidRPr="001807C8">
        <w:rPr>
          <w:rFonts w:asciiTheme="majorBidi" w:hAnsiTheme="majorBidi" w:cstheme="majorBidi"/>
        </w:rPr>
        <w:t>7</w:t>
      </w:r>
    </w:p>
    <w:p w:rsidR="0053780C" w:rsidRPr="001807C8" w:rsidRDefault="0053780C" w:rsidP="007C4259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IV.3.</w:t>
      </w:r>
      <w:r w:rsidR="00D43BED" w:rsidRPr="001807C8">
        <w:rPr>
          <w:rFonts w:asciiTheme="majorBidi" w:hAnsiTheme="majorBidi" w:cstheme="majorBidi"/>
          <w:sz w:val="24"/>
          <w:szCs w:val="24"/>
        </w:rPr>
        <w:t>2.</w:t>
      </w:r>
      <w:r w:rsidRPr="001807C8">
        <w:rPr>
          <w:rFonts w:asciiTheme="majorBidi" w:hAnsiTheme="majorBidi" w:cstheme="majorBidi"/>
          <w:sz w:val="24"/>
          <w:szCs w:val="24"/>
        </w:rPr>
        <w:t xml:space="preserve"> Résultat de programmation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</w:t>
      </w:r>
      <w:r w:rsidR="007C4259" w:rsidRPr="001807C8">
        <w:rPr>
          <w:rFonts w:asciiTheme="majorBidi" w:hAnsiTheme="majorBidi" w:cstheme="majorBidi"/>
        </w:rPr>
        <w:t>7</w:t>
      </w:r>
    </w:p>
    <w:p w:rsidR="0053780C" w:rsidRPr="001807C8" w:rsidRDefault="0053780C" w:rsidP="007C4259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IV.4. Stratégies de priorité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</w:t>
      </w:r>
      <w:r w:rsidR="007C4259" w:rsidRPr="001807C8">
        <w:rPr>
          <w:rFonts w:asciiTheme="majorBidi" w:hAnsiTheme="majorBidi" w:cstheme="majorBidi"/>
        </w:rPr>
        <w:t>8</w:t>
      </w:r>
    </w:p>
    <w:p w:rsidR="0053780C" w:rsidRPr="001807C8" w:rsidRDefault="00D43BED" w:rsidP="007C4259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</w:t>
      </w:r>
      <w:r w:rsidR="0053780C" w:rsidRPr="001807C8">
        <w:rPr>
          <w:rFonts w:asciiTheme="majorBidi" w:hAnsiTheme="majorBidi" w:cstheme="majorBidi"/>
          <w:sz w:val="24"/>
          <w:szCs w:val="24"/>
        </w:rPr>
        <w:t>IV.4.1. La mise en queue des requêtes du Handover</w:t>
      </w:r>
      <w:r w:rsidR="0053780C" w:rsidRPr="001807C8">
        <w:rPr>
          <w:rFonts w:asciiTheme="majorBidi" w:hAnsiTheme="majorBidi" w:cstheme="majorBidi"/>
        </w:rPr>
        <w:ptab w:relativeTo="margin" w:alignment="right" w:leader="dot"/>
      </w:r>
      <w:r w:rsidR="0053780C" w:rsidRPr="001807C8">
        <w:rPr>
          <w:rFonts w:asciiTheme="majorBidi" w:hAnsiTheme="majorBidi" w:cstheme="majorBidi"/>
        </w:rPr>
        <w:t>4</w:t>
      </w:r>
      <w:r w:rsidR="007C4259" w:rsidRPr="001807C8">
        <w:rPr>
          <w:rFonts w:asciiTheme="majorBidi" w:hAnsiTheme="majorBidi" w:cstheme="majorBidi"/>
        </w:rPr>
        <w:t>8</w:t>
      </w:r>
    </w:p>
    <w:p w:rsidR="0053780C" w:rsidRPr="001807C8" w:rsidRDefault="00D43BED" w:rsidP="007C4259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      </w:t>
      </w:r>
      <w:r w:rsidR="0053780C" w:rsidRPr="001807C8">
        <w:rPr>
          <w:rFonts w:asciiTheme="majorBidi" w:hAnsiTheme="majorBidi" w:cstheme="majorBidi"/>
          <w:sz w:val="24"/>
          <w:szCs w:val="24"/>
        </w:rPr>
        <w:t>IV.4.1.1. Organigramme </w:t>
      </w:r>
      <w:r w:rsidR="0053780C" w:rsidRPr="001807C8">
        <w:rPr>
          <w:rFonts w:asciiTheme="majorBidi" w:hAnsiTheme="majorBidi" w:cstheme="majorBidi"/>
        </w:rPr>
        <w:ptab w:relativeTo="margin" w:alignment="right" w:leader="dot"/>
      </w:r>
      <w:r w:rsidR="0053780C" w:rsidRPr="001807C8">
        <w:rPr>
          <w:rFonts w:asciiTheme="majorBidi" w:hAnsiTheme="majorBidi" w:cstheme="majorBidi"/>
        </w:rPr>
        <w:t>4</w:t>
      </w:r>
      <w:r w:rsidR="007C4259" w:rsidRPr="001807C8">
        <w:rPr>
          <w:rFonts w:asciiTheme="majorBidi" w:hAnsiTheme="majorBidi" w:cstheme="majorBidi"/>
        </w:rPr>
        <w:t>8</w:t>
      </w:r>
    </w:p>
    <w:p w:rsidR="0053780C" w:rsidRPr="001807C8" w:rsidRDefault="00D43BED" w:rsidP="007C4259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lastRenderedPageBreak/>
        <w:t xml:space="preserve">                   </w:t>
      </w:r>
      <w:r w:rsidR="0053780C" w:rsidRPr="001807C8">
        <w:rPr>
          <w:rFonts w:asciiTheme="majorBidi" w:hAnsiTheme="majorBidi" w:cstheme="majorBidi"/>
          <w:sz w:val="24"/>
          <w:szCs w:val="24"/>
        </w:rPr>
        <w:t>IV.4.1.2.  Résultat de programmation </w:t>
      </w:r>
      <w:r w:rsidR="0053780C" w:rsidRPr="001807C8">
        <w:rPr>
          <w:rFonts w:asciiTheme="majorBidi" w:hAnsiTheme="majorBidi" w:cstheme="majorBidi"/>
        </w:rPr>
        <w:ptab w:relativeTo="margin" w:alignment="right" w:leader="dot"/>
      </w:r>
      <w:r w:rsidR="0053780C" w:rsidRPr="001807C8">
        <w:rPr>
          <w:rFonts w:asciiTheme="majorBidi" w:hAnsiTheme="majorBidi" w:cstheme="majorBidi"/>
        </w:rPr>
        <w:t>4</w:t>
      </w:r>
      <w:r w:rsidR="007C4259" w:rsidRPr="001807C8">
        <w:rPr>
          <w:rFonts w:asciiTheme="majorBidi" w:hAnsiTheme="majorBidi" w:cstheme="majorBidi"/>
        </w:rPr>
        <w:t>9</w:t>
      </w:r>
    </w:p>
    <w:p w:rsidR="0053780C" w:rsidRPr="001807C8" w:rsidRDefault="0053780C" w:rsidP="007C4259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IV.5. Comparaison entre les différentes techniques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7C4259" w:rsidRPr="001807C8">
        <w:rPr>
          <w:rFonts w:asciiTheme="majorBidi" w:hAnsiTheme="majorBidi" w:cstheme="majorBidi"/>
        </w:rPr>
        <w:t>51</w:t>
      </w:r>
    </w:p>
    <w:p w:rsidR="0053780C" w:rsidRPr="001807C8" w:rsidRDefault="00D43BED" w:rsidP="007C4259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</w:t>
      </w:r>
      <w:r w:rsidR="0053780C" w:rsidRPr="001807C8">
        <w:rPr>
          <w:rFonts w:asciiTheme="majorBidi" w:hAnsiTheme="majorBidi" w:cstheme="majorBidi"/>
          <w:sz w:val="24"/>
          <w:szCs w:val="24"/>
        </w:rPr>
        <w:t>IV.5.1 Discussion</w:t>
      </w:r>
      <w:r w:rsidR="0053780C" w:rsidRPr="001807C8">
        <w:rPr>
          <w:rFonts w:asciiTheme="majorBidi" w:hAnsiTheme="majorBidi" w:cstheme="majorBidi"/>
        </w:rPr>
        <w:ptab w:relativeTo="margin" w:alignment="right" w:leader="dot"/>
      </w:r>
      <w:r w:rsidR="007C4259" w:rsidRPr="001807C8">
        <w:rPr>
          <w:rFonts w:asciiTheme="majorBidi" w:hAnsiTheme="majorBidi" w:cstheme="majorBidi"/>
        </w:rPr>
        <w:t>51</w:t>
      </w:r>
    </w:p>
    <w:p w:rsidR="0053780C" w:rsidRPr="001807C8" w:rsidRDefault="0053780C" w:rsidP="007C4259">
      <w:pPr>
        <w:rPr>
          <w:rFonts w:asciiTheme="majorBidi" w:hAnsiTheme="majorBidi" w:cstheme="majorBidi"/>
        </w:rPr>
      </w:pPr>
      <w:r w:rsidRPr="001807C8">
        <w:rPr>
          <w:rFonts w:asciiTheme="majorBidi" w:hAnsiTheme="majorBidi" w:cstheme="majorBidi"/>
          <w:sz w:val="24"/>
          <w:szCs w:val="24"/>
        </w:rPr>
        <w:t>IV.6. Conclusion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="007C4259" w:rsidRPr="001807C8">
        <w:rPr>
          <w:rFonts w:asciiTheme="majorBidi" w:hAnsiTheme="majorBidi" w:cstheme="majorBidi"/>
        </w:rPr>
        <w:t>53</w:t>
      </w:r>
    </w:p>
    <w:p w:rsidR="00C052D3" w:rsidRPr="001807C8" w:rsidRDefault="00C052D3" w:rsidP="0053780C">
      <w:pPr>
        <w:rPr>
          <w:rFonts w:asciiTheme="majorBidi" w:hAnsiTheme="majorBidi" w:cstheme="majorBidi"/>
          <w:sz w:val="24"/>
          <w:szCs w:val="24"/>
        </w:rPr>
      </w:pPr>
    </w:p>
    <w:p w:rsidR="00752193" w:rsidRPr="001807C8" w:rsidRDefault="00752193" w:rsidP="007B4C41">
      <w:pPr>
        <w:ind w:left="720"/>
        <w:rPr>
          <w:rFonts w:asciiTheme="majorBidi" w:hAnsiTheme="majorBidi" w:cstheme="majorBidi"/>
          <w:b/>
          <w:bCs/>
        </w:rPr>
      </w:pPr>
      <w:r w:rsidRPr="001807C8">
        <w:rPr>
          <w:rFonts w:asciiTheme="majorBidi" w:hAnsiTheme="majorBidi" w:cstheme="majorBidi"/>
          <w:b/>
          <w:bCs/>
          <w:sz w:val="28"/>
          <w:szCs w:val="28"/>
        </w:rPr>
        <w:t>Conclusion Générale</w:t>
      </w:r>
      <w:r w:rsidRPr="001807C8">
        <w:rPr>
          <w:rFonts w:asciiTheme="majorBidi" w:hAnsiTheme="majorBidi" w:cstheme="majorBidi"/>
          <w:b/>
          <w:bCs/>
        </w:rPr>
        <w:ptab w:relativeTo="margin" w:alignment="right" w:leader="dot"/>
      </w:r>
      <w:r w:rsidR="007B4C41" w:rsidRPr="001807C8">
        <w:rPr>
          <w:rFonts w:asciiTheme="majorBidi" w:hAnsiTheme="majorBidi" w:cstheme="majorBidi"/>
          <w:b/>
          <w:bCs/>
        </w:rPr>
        <w:t>54</w:t>
      </w:r>
    </w:p>
    <w:p w:rsidR="00C052D3" w:rsidRPr="001807C8" w:rsidRDefault="00C052D3" w:rsidP="001641F9">
      <w:pPr>
        <w:ind w:left="720"/>
        <w:rPr>
          <w:rFonts w:asciiTheme="majorBidi" w:hAnsiTheme="majorBidi" w:cstheme="majorBidi"/>
          <w:b/>
          <w:bCs/>
          <w:sz w:val="28"/>
          <w:szCs w:val="28"/>
        </w:rPr>
      </w:pPr>
    </w:p>
    <w:p w:rsidR="00C052D3" w:rsidRPr="001807C8" w:rsidRDefault="00752193" w:rsidP="007B4C41">
      <w:pPr>
        <w:ind w:left="720"/>
        <w:rPr>
          <w:rFonts w:asciiTheme="majorBidi" w:hAnsiTheme="majorBidi" w:cstheme="majorBidi"/>
          <w:b/>
          <w:bCs/>
          <w:sz w:val="28"/>
          <w:szCs w:val="28"/>
        </w:rPr>
      </w:pPr>
      <w:r w:rsidRPr="001807C8">
        <w:rPr>
          <w:rFonts w:asciiTheme="majorBidi" w:hAnsiTheme="majorBidi" w:cstheme="majorBidi"/>
          <w:b/>
          <w:bCs/>
          <w:sz w:val="28"/>
          <w:szCs w:val="28"/>
        </w:rPr>
        <w:t>Références bibliographiques</w:t>
      </w:r>
      <w:r w:rsidRPr="001807C8">
        <w:rPr>
          <w:rFonts w:asciiTheme="majorBidi" w:hAnsiTheme="majorBidi" w:cstheme="majorBidi"/>
          <w:b/>
          <w:bCs/>
          <w:sz w:val="28"/>
          <w:szCs w:val="28"/>
        </w:rPr>
        <w:ptab w:relativeTo="margin" w:alignment="right" w:leader="dot"/>
      </w:r>
      <w:r w:rsidR="007B4C41" w:rsidRPr="001807C8">
        <w:rPr>
          <w:rFonts w:asciiTheme="majorBidi" w:hAnsiTheme="majorBidi" w:cstheme="majorBidi"/>
          <w:b/>
          <w:bCs/>
          <w:sz w:val="28"/>
          <w:szCs w:val="28"/>
        </w:rPr>
        <w:t>56</w:t>
      </w:r>
    </w:p>
    <w:sectPr w:rsidR="00C052D3" w:rsidRPr="001807C8" w:rsidSect="00AF3894">
      <w:headerReference w:type="default" r:id="rId8"/>
      <w:footerReference w:type="default" r:id="rId9"/>
      <w:pgSz w:w="11906" w:h="16838"/>
      <w:pgMar w:top="1418" w:right="1133" w:bottom="1418" w:left="1418" w:header="709" w:footer="709" w:gutter="0"/>
      <w:pgNumType w:fmt="upperRoman"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6FA" w:rsidRDefault="009B26FA" w:rsidP="009B26FA">
      <w:pPr>
        <w:spacing w:after="0" w:line="240" w:lineRule="auto"/>
      </w:pPr>
      <w:r>
        <w:separator/>
      </w:r>
    </w:p>
  </w:endnote>
  <w:endnote w:type="continuationSeparator" w:id="0">
    <w:p w:rsidR="009B26FA" w:rsidRDefault="009B26FA" w:rsidP="009B2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36003"/>
      <w:docPartObj>
        <w:docPartGallery w:val="Page Numbers (Bottom of Page)"/>
        <w:docPartUnique/>
      </w:docPartObj>
    </w:sdtPr>
    <w:sdtContent>
      <w:p w:rsidR="00AF3894" w:rsidRDefault="00AF3894">
        <w:pPr>
          <w:pStyle w:val="Pieddepage"/>
        </w:pPr>
        <w:r w:rsidRPr="0095055D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<v:stroke joinstyle="miter"/>
              <v:formulas>
                <v:f eqn="sum 10800 0 #0"/>
                <v:f eqn="prod @0 32488 32768"/>
                <v:f eqn="prod @0 4277 32768"/>
                <v:f eqn="prod @0 30274 32768"/>
                <v:f eqn="prod @0 12540 32768"/>
                <v:f eqn="prod @0 25997 32768"/>
                <v:f eqn="prod @0 19948 32768"/>
                <v:f eqn="sum @1 10800 0"/>
                <v:f eqn="sum @2 10800 0"/>
                <v:f eqn="sum @3 10800 0"/>
                <v:f eqn="sum @4 10800 0"/>
                <v:f eqn="sum @5 10800 0"/>
                <v:f eqn="sum @6 10800 0"/>
                <v:f eqn="sum 10800 0 @1"/>
                <v:f eqn="sum 10800 0 @2"/>
                <v:f eqn="sum 10800 0 @3"/>
                <v:f eqn="sum 10800 0 @4"/>
                <v:f eqn="sum 10800 0 @5"/>
                <v:f eqn="sum 10800 0 @6"/>
                <v:f eqn="prod @0 23170 32768"/>
                <v:f eqn="sum @19 10800 0"/>
                <v:f eqn="sum 10800 0 @19"/>
              </v:formulas>
              <v:path gradientshapeok="t" o:connecttype="rect" textboxrect="@21,@21,@20,@20"/>
              <v:handles>
                <v:h position="#0,center" xrange="0,10800"/>
              </v:handles>
            </v:shapetype>
            <v:shape id="_x0000_s2049" type="#_x0000_t92" style="position:absolute;margin-left:0;margin-top:0;width:48.8pt;height:33.35pt;rotation:360;z-index:251660288;mso-position-horizontal:center;mso-position-horizontal-relative:margin;mso-position-vertical:center;mso-position-vertical-relative:bottom-margin-area;v-text-anchor:top" fillcolor="white [3212]" strokecolor="#a5a5a5 [2092]">
              <v:textbox>
                <w:txbxContent>
                  <w:p w:rsidR="00AF3894" w:rsidRDefault="00AF3894">
                    <w:pPr>
                      <w:jc w:val="center"/>
                    </w:pPr>
                    <w:fldSimple w:instr=" PAGE    \* MERGEFORMAT ">
                      <w:r w:rsidR="00562071" w:rsidRPr="00562071">
                        <w:rPr>
                          <w:noProof/>
                          <w:color w:val="7F7F7F" w:themeColor="background1" w:themeShade="7F"/>
                        </w:rPr>
                        <w:t>V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6FA" w:rsidRDefault="009B26FA" w:rsidP="009B26FA">
      <w:pPr>
        <w:spacing w:after="0" w:line="240" w:lineRule="auto"/>
      </w:pPr>
      <w:r>
        <w:separator/>
      </w:r>
    </w:p>
  </w:footnote>
  <w:footnote w:type="continuationSeparator" w:id="0">
    <w:p w:rsidR="009B26FA" w:rsidRDefault="009B26FA" w:rsidP="009B2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28"/>
        <w:szCs w:val="28"/>
      </w:rPr>
      <w:alias w:val="Titre"/>
      <w:id w:val="77738743"/>
      <w:placeholder>
        <w:docPart w:val="19523A14CBAA46C3B023E8E2A3455AE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F3894" w:rsidRDefault="00415A5A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Theme="majorEastAsia" w:hAnsi="Times New Roman" w:cs="Times New Roman"/>
            <w:b/>
            <w:bCs/>
            <w:i/>
            <w:iCs/>
            <w:sz w:val="28"/>
            <w:szCs w:val="28"/>
          </w:rPr>
          <w:t>Table De Matière</w:t>
        </w:r>
      </w:p>
    </w:sdtContent>
  </w:sdt>
  <w:p w:rsidR="009B26FA" w:rsidRDefault="009B26F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11918"/>
    <w:multiLevelType w:val="hybridMultilevel"/>
    <w:tmpl w:val="DE2AAE04"/>
    <w:lvl w:ilvl="0" w:tplc="43769930">
      <w:start w:val="1"/>
      <w:numFmt w:val="upperRoman"/>
      <w:lvlText w:val="%1."/>
      <w:lvlJc w:val="right"/>
      <w:pPr>
        <w:ind w:left="108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223A38"/>
    <w:multiLevelType w:val="hybridMultilevel"/>
    <w:tmpl w:val="62BAF2F6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052902"/>
    <w:multiLevelType w:val="hybridMultilevel"/>
    <w:tmpl w:val="81E8013C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17574C"/>
    <w:multiLevelType w:val="hybridMultilevel"/>
    <w:tmpl w:val="76F2C370"/>
    <w:lvl w:ilvl="0" w:tplc="040C0013">
      <w:start w:val="1"/>
      <w:numFmt w:val="upperRoman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5B22E1"/>
    <w:multiLevelType w:val="hybridMultilevel"/>
    <w:tmpl w:val="8AFC45D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E7E3D"/>
    <w:multiLevelType w:val="hybridMultilevel"/>
    <w:tmpl w:val="98D472FE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1F43EF"/>
    <w:multiLevelType w:val="hybridMultilevel"/>
    <w:tmpl w:val="62BAF2F6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997290"/>
    <w:multiLevelType w:val="hybridMultilevel"/>
    <w:tmpl w:val="8D2EB2AE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0E3987"/>
    <w:multiLevelType w:val="hybridMultilevel"/>
    <w:tmpl w:val="3C1A2176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144BEB"/>
    <w:multiLevelType w:val="hybridMultilevel"/>
    <w:tmpl w:val="7D6AE758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D40B8F"/>
    <w:multiLevelType w:val="hybridMultilevel"/>
    <w:tmpl w:val="29A06B10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686BCF"/>
    <w:multiLevelType w:val="hybridMultilevel"/>
    <w:tmpl w:val="6EF65C70"/>
    <w:lvl w:ilvl="0" w:tplc="040C0013">
      <w:start w:val="1"/>
      <w:numFmt w:val="upperRoman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82F1891"/>
    <w:multiLevelType w:val="hybridMultilevel"/>
    <w:tmpl w:val="6366A0C0"/>
    <w:lvl w:ilvl="0" w:tplc="040C0013">
      <w:start w:val="1"/>
      <w:numFmt w:val="upperRoman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7C0428"/>
    <w:multiLevelType w:val="hybridMultilevel"/>
    <w:tmpl w:val="A0AED490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3E5301"/>
    <w:multiLevelType w:val="hybridMultilevel"/>
    <w:tmpl w:val="2762605C"/>
    <w:lvl w:ilvl="0" w:tplc="040C0013">
      <w:start w:val="1"/>
      <w:numFmt w:val="upperRoman"/>
      <w:lvlText w:val="%1."/>
      <w:lvlJc w:val="righ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0E147FD"/>
    <w:multiLevelType w:val="hybridMultilevel"/>
    <w:tmpl w:val="A0AED490"/>
    <w:lvl w:ilvl="0" w:tplc="040C0013">
      <w:start w:val="1"/>
      <w:numFmt w:val="upperRoman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50D51F7"/>
    <w:multiLevelType w:val="multilevel"/>
    <w:tmpl w:val="E41CC728"/>
    <w:lvl w:ilvl="0">
      <w:start w:val="1"/>
      <w:numFmt w:val="upperRoman"/>
      <w:lvlText w:val="%1."/>
      <w:lvlJc w:val="right"/>
      <w:pPr>
        <w:ind w:left="1070" w:hanging="360"/>
      </w:pPr>
    </w:lvl>
    <w:lvl w:ilvl="1">
      <w:start w:val="2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13"/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4"/>
  </w:num>
  <w:num w:numId="13">
    <w:abstractNumId w:val="12"/>
  </w:num>
  <w:num w:numId="14">
    <w:abstractNumId w:val="10"/>
  </w:num>
  <w:num w:numId="15">
    <w:abstractNumId w:val="0"/>
  </w:num>
  <w:num w:numId="16">
    <w:abstractNumId w:val="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23E95"/>
    <w:rsid w:val="00002845"/>
    <w:rsid w:val="000053E1"/>
    <w:rsid w:val="00014CFF"/>
    <w:rsid w:val="00023E95"/>
    <w:rsid w:val="00024D86"/>
    <w:rsid w:val="000267F1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5ABC"/>
    <w:rsid w:val="0008708C"/>
    <w:rsid w:val="000971C6"/>
    <w:rsid w:val="000A08F9"/>
    <w:rsid w:val="000A1320"/>
    <w:rsid w:val="000A1FF8"/>
    <w:rsid w:val="000B0B34"/>
    <w:rsid w:val="000B1C5E"/>
    <w:rsid w:val="000B2064"/>
    <w:rsid w:val="000C1891"/>
    <w:rsid w:val="000C1953"/>
    <w:rsid w:val="000D0922"/>
    <w:rsid w:val="000D1434"/>
    <w:rsid w:val="000D2637"/>
    <w:rsid w:val="000D620E"/>
    <w:rsid w:val="000E0CD4"/>
    <w:rsid w:val="000E125E"/>
    <w:rsid w:val="000E3ACA"/>
    <w:rsid w:val="000E4897"/>
    <w:rsid w:val="000E7778"/>
    <w:rsid w:val="000F168D"/>
    <w:rsid w:val="000F55A7"/>
    <w:rsid w:val="00101EE5"/>
    <w:rsid w:val="00105406"/>
    <w:rsid w:val="00110A5C"/>
    <w:rsid w:val="00110B08"/>
    <w:rsid w:val="00121816"/>
    <w:rsid w:val="001219E9"/>
    <w:rsid w:val="00124935"/>
    <w:rsid w:val="0012614D"/>
    <w:rsid w:val="00134779"/>
    <w:rsid w:val="00156E34"/>
    <w:rsid w:val="0016036A"/>
    <w:rsid w:val="001641F9"/>
    <w:rsid w:val="00166CE3"/>
    <w:rsid w:val="00172AAF"/>
    <w:rsid w:val="001807C8"/>
    <w:rsid w:val="001809F2"/>
    <w:rsid w:val="00184D17"/>
    <w:rsid w:val="00190967"/>
    <w:rsid w:val="0019391E"/>
    <w:rsid w:val="001A0F18"/>
    <w:rsid w:val="001A1AA5"/>
    <w:rsid w:val="001A7EFC"/>
    <w:rsid w:val="001C0393"/>
    <w:rsid w:val="001C2CDE"/>
    <w:rsid w:val="001C3C76"/>
    <w:rsid w:val="001D1010"/>
    <w:rsid w:val="001E5DA5"/>
    <w:rsid w:val="001F2B4C"/>
    <w:rsid w:val="001F61A0"/>
    <w:rsid w:val="00206F27"/>
    <w:rsid w:val="002241ED"/>
    <w:rsid w:val="0022587F"/>
    <w:rsid w:val="0022734F"/>
    <w:rsid w:val="0023498F"/>
    <w:rsid w:val="002367E0"/>
    <w:rsid w:val="00237A4A"/>
    <w:rsid w:val="00244586"/>
    <w:rsid w:val="00245B57"/>
    <w:rsid w:val="00251001"/>
    <w:rsid w:val="00251DF1"/>
    <w:rsid w:val="0026479C"/>
    <w:rsid w:val="00272911"/>
    <w:rsid w:val="00283D37"/>
    <w:rsid w:val="00290788"/>
    <w:rsid w:val="002A24EA"/>
    <w:rsid w:val="002A3023"/>
    <w:rsid w:val="002A407F"/>
    <w:rsid w:val="002B2E69"/>
    <w:rsid w:val="002C6F6D"/>
    <w:rsid w:val="002D18A3"/>
    <w:rsid w:val="002E0162"/>
    <w:rsid w:val="002E4564"/>
    <w:rsid w:val="002E4F52"/>
    <w:rsid w:val="002E6308"/>
    <w:rsid w:val="002F0259"/>
    <w:rsid w:val="002F2FC7"/>
    <w:rsid w:val="002F598D"/>
    <w:rsid w:val="00305C94"/>
    <w:rsid w:val="00316466"/>
    <w:rsid w:val="00317B3A"/>
    <w:rsid w:val="00322A04"/>
    <w:rsid w:val="00326474"/>
    <w:rsid w:val="003266BA"/>
    <w:rsid w:val="003315F9"/>
    <w:rsid w:val="003339E3"/>
    <w:rsid w:val="00342B97"/>
    <w:rsid w:val="0034795B"/>
    <w:rsid w:val="00354037"/>
    <w:rsid w:val="00360E63"/>
    <w:rsid w:val="00373CA2"/>
    <w:rsid w:val="00375E7E"/>
    <w:rsid w:val="00392330"/>
    <w:rsid w:val="00393D8D"/>
    <w:rsid w:val="003A2E0D"/>
    <w:rsid w:val="003A322A"/>
    <w:rsid w:val="003B3397"/>
    <w:rsid w:val="003C3159"/>
    <w:rsid w:val="003C73D5"/>
    <w:rsid w:val="003D031E"/>
    <w:rsid w:val="003D0610"/>
    <w:rsid w:val="003D5B1C"/>
    <w:rsid w:val="003E3F6D"/>
    <w:rsid w:val="00411338"/>
    <w:rsid w:val="00411719"/>
    <w:rsid w:val="00415A5A"/>
    <w:rsid w:val="00425A60"/>
    <w:rsid w:val="00433A44"/>
    <w:rsid w:val="004444C6"/>
    <w:rsid w:val="00453B6B"/>
    <w:rsid w:val="00455C2B"/>
    <w:rsid w:val="00460FB8"/>
    <w:rsid w:val="00476444"/>
    <w:rsid w:val="004804D4"/>
    <w:rsid w:val="00495327"/>
    <w:rsid w:val="00495C0B"/>
    <w:rsid w:val="004A06B9"/>
    <w:rsid w:val="004A1C68"/>
    <w:rsid w:val="004A2759"/>
    <w:rsid w:val="004B2AAA"/>
    <w:rsid w:val="004B3957"/>
    <w:rsid w:val="004B63E7"/>
    <w:rsid w:val="004D063D"/>
    <w:rsid w:val="004D64D1"/>
    <w:rsid w:val="004E2FAD"/>
    <w:rsid w:val="004F0F98"/>
    <w:rsid w:val="004F42C2"/>
    <w:rsid w:val="004F5DB8"/>
    <w:rsid w:val="00510A8B"/>
    <w:rsid w:val="0051304A"/>
    <w:rsid w:val="0051362E"/>
    <w:rsid w:val="00515406"/>
    <w:rsid w:val="00517805"/>
    <w:rsid w:val="00530766"/>
    <w:rsid w:val="0053144E"/>
    <w:rsid w:val="00533684"/>
    <w:rsid w:val="0053780C"/>
    <w:rsid w:val="005417C7"/>
    <w:rsid w:val="005466CA"/>
    <w:rsid w:val="0055130E"/>
    <w:rsid w:val="0056084E"/>
    <w:rsid w:val="00561E43"/>
    <w:rsid w:val="00562071"/>
    <w:rsid w:val="00564275"/>
    <w:rsid w:val="00576CEE"/>
    <w:rsid w:val="00580D2C"/>
    <w:rsid w:val="00582CF1"/>
    <w:rsid w:val="0058429A"/>
    <w:rsid w:val="00587521"/>
    <w:rsid w:val="0058762A"/>
    <w:rsid w:val="005A077A"/>
    <w:rsid w:val="005A3807"/>
    <w:rsid w:val="005B0225"/>
    <w:rsid w:val="005B3DD9"/>
    <w:rsid w:val="005C3DDC"/>
    <w:rsid w:val="005C44E4"/>
    <w:rsid w:val="005E3E7E"/>
    <w:rsid w:val="005E641F"/>
    <w:rsid w:val="005F69C4"/>
    <w:rsid w:val="0060372B"/>
    <w:rsid w:val="006171A4"/>
    <w:rsid w:val="00635A7E"/>
    <w:rsid w:val="00637D1B"/>
    <w:rsid w:val="0064094A"/>
    <w:rsid w:val="00656400"/>
    <w:rsid w:val="00661143"/>
    <w:rsid w:val="00664303"/>
    <w:rsid w:val="006772A2"/>
    <w:rsid w:val="00697A7B"/>
    <w:rsid w:val="006A5531"/>
    <w:rsid w:val="006A6B13"/>
    <w:rsid w:val="006A70BA"/>
    <w:rsid w:val="006A720B"/>
    <w:rsid w:val="006B0078"/>
    <w:rsid w:val="006B158C"/>
    <w:rsid w:val="006C279A"/>
    <w:rsid w:val="006C373B"/>
    <w:rsid w:val="006D5B73"/>
    <w:rsid w:val="006E1C5A"/>
    <w:rsid w:val="006E2C1A"/>
    <w:rsid w:val="006F5C9C"/>
    <w:rsid w:val="00701800"/>
    <w:rsid w:val="00703FD5"/>
    <w:rsid w:val="00705FDC"/>
    <w:rsid w:val="00706439"/>
    <w:rsid w:val="007104A5"/>
    <w:rsid w:val="00713C6B"/>
    <w:rsid w:val="007208A0"/>
    <w:rsid w:val="00722A2A"/>
    <w:rsid w:val="0072415C"/>
    <w:rsid w:val="0072577A"/>
    <w:rsid w:val="007262C1"/>
    <w:rsid w:val="0072662A"/>
    <w:rsid w:val="00730330"/>
    <w:rsid w:val="007306F3"/>
    <w:rsid w:val="007321EA"/>
    <w:rsid w:val="0073402C"/>
    <w:rsid w:val="0073593F"/>
    <w:rsid w:val="00735F8F"/>
    <w:rsid w:val="0073615F"/>
    <w:rsid w:val="00745EAA"/>
    <w:rsid w:val="00752193"/>
    <w:rsid w:val="00767932"/>
    <w:rsid w:val="00772AD3"/>
    <w:rsid w:val="00772E18"/>
    <w:rsid w:val="0077377E"/>
    <w:rsid w:val="007737DE"/>
    <w:rsid w:val="007813AF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B4C41"/>
    <w:rsid w:val="007C4259"/>
    <w:rsid w:val="007D1507"/>
    <w:rsid w:val="007D20AD"/>
    <w:rsid w:val="007D2E54"/>
    <w:rsid w:val="007D506D"/>
    <w:rsid w:val="007D5414"/>
    <w:rsid w:val="007D66E8"/>
    <w:rsid w:val="007E0733"/>
    <w:rsid w:val="007E203E"/>
    <w:rsid w:val="007E43BD"/>
    <w:rsid w:val="007F12F6"/>
    <w:rsid w:val="007F1482"/>
    <w:rsid w:val="007F6187"/>
    <w:rsid w:val="00805148"/>
    <w:rsid w:val="0081362B"/>
    <w:rsid w:val="008140EE"/>
    <w:rsid w:val="00823DB0"/>
    <w:rsid w:val="00826671"/>
    <w:rsid w:val="00843803"/>
    <w:rsid w:val="008447AA"/>
    <w:rsid w:val="00845533"/>
    <w:rsid w:val="00854BD9"/>
    <w:rsid w:val="00855EF3"/>
    <w:rsid w:val="00856CE3"/>
    <w:rsid w:val="008661B4"/>
    <w:rsid w:val="008715A1"/>
    <w:rsid w:val="00873F31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0877"/>
    <w:rsid w:val="008B2199"/>
    <w:rsid w:val="008C0AC8"/>
    <w:rsid w:val="008C4CE3"/>
    <w:rsid w:val="008C53DB"/>
    <w:rsid w:val="008E3687"/>
    <w:rsid w:val="008E4E4C"/>
    <w:rsid w:val="008E638E"/>
    <w:rsid w:val="00901548"/>
    <w:rsid w:val="009024E7"/>
    <w:rsid w:val="0090778C"/>
    <w:rsid w:val="0091009A"/>
    <w:rsid w:val="0091072B"/>
    <w:rsid w:val="00911281"/>
    <w:rsid w:val="009146FB"/>
    <w:rsid w:val="009152AC"/>
    <w:rsid w:val="00917881"/>
    <w:rsid w:val="00920BA0"/>
    <w:rsid w:val="00921458"/>
    <w:rsid w:val="0092588D"/>
    <w:rsid w:val="00925E04"/>
    <w:rsid w:val="0092741F"/>
    <w:rsid w:val="009333B1"/>
    <w:rsid w:val="009421B4"/>
    <w:rsid w:val="0094648B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B26FA"/>
    <w:rsid w:val="009B3A45"/>
    <w:rsid w:val="009B488F"/>
    <w:rsid w:val="009C28ED"/>
    <w:rsid w:val="009C36ED"/>
    <w:rsid w:val="009C3862"/>
    <w:rsid w:val="009C4B0E"/>
    <w:rsid w:val="009C4FD9"/>
    <w:rsid w:val="009D1835"/>
    <w:rsid w:val="009E0804"/>
    <w:rsid w:val="009F6469"/>
    <w:rsid w:val="00A110C4"/>
    <w:rsid w:val="00A11FF5"/>
    <w:rsid w:val="00A1698D"/>
    <w:rsid w:val="00A21339"/>
    <w:rsid w:val="00A21F94"/>
    <w:rsid w:val="00A314A6"/>
    <w:rsid w:val="00A34E1E"/>
    <w:rsid w:val="00A4084F"/>
    <w:rsid w:val="00A40D23"/>
    <w:rsid w:val="00A4277C"/>
    <w:rsid w:val="00A46D87"/>
    <w:rsid w:val="00A7073C"/>
    <w:rsid w:val="00A70BC8"/>
    <w:rsid w:val="00A76150"/>
    <w:rsid w:val="00A83011"/>
    <w:rsid w:val="00A83777"/>
    <w:rsid w:val="00A86D3E"/>
    <w:rsid w:val="00A90D9E"/>
    <w:rsid w:val="00A9322C"/>
    <w:rsid w:val="00AA1CBA"/>
    <w:rsid w:val="00AA30BF"/>
    <w:rsid w:val="00AA3E0E"/>
    <w:rsid w:val="00AA443F"/>
    <w:rsid w:val="00AA6914"/>
    <w:rsid w:val="00AD03F5"/>
    <w:rsid w:val="00AD0F6A"/>
    <w:rsid w:val="00AE14A6"/>
    <w:rsid w:val="00AF3894"/>
    <w:rsid w:val="00AF55F1"/>
    <w:rsid w:val="00AF5866"/>
    <w:rsid w:val="00B002BC"/>
    <w:rsid w:val="00B04D32"/>
    <w:rsid w:val="00B103B9"/>
    <w:rsid w:val="00B147E0"/>
    <w:rsid w:val="00B15964"/>
    <w:rsid w:val="00B16B31"/>
    <w:rsid w:val="00B17BB9"/>
    <w:rsid w:val="00B23062"/>
    <w:rsid w:val="00B24512"/>
    <w:rsid w:val="00B30809"/>
    <w:rsid w:val="00B37FB7"/>
    <w:rsid w:val="00B45B4B"/>
    <w:rsid w:val="00B461C7"/>
    <w:rsid w:val="00B50D7C"/>
    <w:rsid w:val="00B51C29"/>
    <w:rsid w:val="00B52567"/>
    <w:rsid w:val="00B62CC8"/>
    <w:rsid w:val="00B64679"/>
    <w:rsid w:val="00B67859"/>
    <w:rsid w:val="00B81E78"/>
    <w:rsid w:val="00B8367D"/>
    <w:rsid w:val="00B91673"/>
    <w:rsid w:val="00BB0498"/>
    <w:rsid w:val="00BB12A9"/>
    <w:rsid w:val="00BB2857"/>
    <w:rsid w:val="00BB5FBB"/>
    <w:rsid w:val="00BC6268"/>
    <w:rsid w:val="00BC720E"/>
    <w:rsid w:val="00BD3466"/>
    <w:rsid w:val="00BD3F85"/>
    <w:rsid w:val="00BE4D41"/>
    <w:rsid w:val="00BE5C67"/>
    <w:rsid w:val="00BE5DBD"/>
    <w:rsid w:val="00C001A0"/>
    <w:rsid w:val="00C00DC1"/>
    <w:rsid w:val="00C052D3"/>
    <w:rsid w:val="00C13CA9"/>
    <w:rsid w:val="00C1600B"/>
    <w:rsid w:val="00C17370"/>
    <w:rsid w:val="00C2015D"/>
    <w:rsid w:val="00C2351C"/>
    <w:rsid w:val="00C30463"/>
    <w:rsid w:val="00C31D68"/>
    <w:rsid w:val="00C32B72"/>
    <w:rsid w:val="00C35286"/>
    <w:rsid w:val="00C40BAC"/>
    <w:rsid w:val="00C47CE6"/>
    <w:rsid w:val="00C73D0A"/>
    <w:rsid w:val="00C742F9"/>
    <w:rsid w:val="00C82065"/>
    <w:rsid w:val="00C826D5"/>
    <w:rsid w:val="00C91A0A"/>
    <w:rsid w:val="00C94F03"/>
    <w:rsid w:val="00C95AEF"/>
    <w:rsid w:val="00CA39C5"/>
    <w:rsid w:val="00CB0B4C"/>
    <w:rsid w:val="00CB5A6E"/>
    <w:rsid w:val="00CF0FE6"/>
    <w:rsid w:val="00CF127A"/>
    <w:rsid w:val="00D04717"/>
    <w:rsid w:val="00D07325"/>
    <w:rsid w:val="00D07D07"/>
    <w:rsid w:val="00D16B26"/>
    <w:rsid w:val="00D17517"/>
    <w:rsid w:val="00D221F9"/>
    <w:rsid w:val="00D24877"/>
    <w:rsid w:val="00D435C7"/>
    <w:rsid w:val="00D43BED"/>
    <w:rsid w:val="00D44A32"/>
    <w:rsid w:val="00D4658A"/>
    <w:rsid w:val="00D52113"/>
    <w:rsid w:val="00D5240B"/>
    <w:rsid w:val="00D54A34"/>
    <w:rsid w:val="00D572F7"/>
    <w:rsid w:val="00D61E60"/>
    <w:rsid w:val="00D66F5D"/>
    <w:rsid w:val="00D72AC5"/>
    <w:rsid w:val="00D7476B"/>
    <w:rsid w:val="00D849E1"/>
    <w:rsid w:val="00D93E06"/>
    <w:rsid w:val="00D949F1"/>
    <w:rsid w:val="00DA5AE6"/>
    <w:rsid w:val="00DA6949"/>
    <w:rsid w:val="00DA7348"/>
    <w:rsid w:val="00DB4D11"/>
    <w:rsid w:val="00DB6EDA"/>
    <w:rsid w:val="00DC29A5"/>
    <w:rsid w:val="00DC4BD9"/>
    <w:rsid w:val="00DD0655"/>
    <w:rsid w:val="00DD2778"/>
    <w:rsid w:val="00DD72CD"/>
    <w:rsid w:val="00DE01B3"/>
    <w:rsid w:val="00DE2284"/>
    <w:rsid w:val="00DF3944"/>
    <w:rsid w:val="00E02509"/>
    <w:rsid w:val="00E05146"/>
    <w:rsid w:val="00E06820"/>
    <w:rsid w:val="00E22744"/>
    <w:rsid w:val="00E24864"/>
    <w:rsid w:val="00E25839"/>
    <w:rsid w:val="00E31A8F"/>
    <w:rsid w:val="00E35F18"/>
    <w:rsid w:val="00E40793"/>
    <w:rsid w:val="00E44796"/>
    <w:rsid w:val="00E5228F"/>
    <w:rsid w:val="00E559B7"/>
    <w:rsid w:val="00E57307"/>
    <w:rsid w:val="00E623D3"/>
    <w:rsid w:val="00E629C4"/>
    <w:rsid w:val="00E67743"/>
    <w:rsid w:val="00E7211B"/>
    <w:rsid w:val="00E74F0D"/>
    <w:rsid w:val="00E849DE"/>
    <w:rsid w:val="00E84D73"/>
    <w:rsid w:val="00E90B4F"/>
    <w:rsid w:val="00E91D24"/>
    <w:rsid w:val="00E943A3"/>
    <w:rsid w:val="00E94E29"/>
    <w:rsid w:val="00EA22AD"/>
    <w:rsid w:val="00EB050D"/>
    <w:rsid w:val="00EB3479"/>
    <w:rsid w:val="00EC365C"/>
    <w:rsid w:val="00ED683A"/>
    <w:rsid w:val="00EE51F1"/>
    <w:rsid w:val="00EF0F71"/>
    <w:rsid w:val="00EF104D"/>
    <w:rsid w:val="00F00239"/>
    <w:rsid w:val="00F07A45"/>
    <w:rsid w:val="00F120D3"/>
    <w:rsid w:val="00F23DCE"/>
    <w:rsid w:val="00F3075D"/>
    <w:rsid w:val="00F357C6"/>
    <w:rsid w:val="00F41888"/>
    <w:rsid w:val="00F57320"/>
    <w:rsid w:val="00F628D1"/>
    <w:rsid w:val="00F734C3"/>
    <w:rsid w:val="00F8034D"/>
    <w:rsid w:val="00F84338"/>
    <w:rsid w:val="00F8481A"/>
    <w:rsid w:val="00F85BA2"/>
    <w:rsid w:val="00FB009E"/>
    <w:rsid w:val="00FB114D"/>
    <w:rsid w:val="00FB521F"/>
    <w:rsid w:val="00FB5B39"/>
    <w:rsid w:val="00FC4FD6"/>
    <w:rsid w:val="00FC59F0"/>
    <w:rsid w:val="00FC6CE5"/>
    <w:rsid w:val="00FD0337"/>
    <w:rsid w:val="00FD2B1D"/>
    <w:rsid w:val="00FD3836"/>
    <w:rsid w:val="00FD4995"/>
    <w:rsid w:val="00FD518F"/>
    <w:rsid w:val="00FD5A20"/>
    <w:rsid w:val="00FE4206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3D3"/>
  </w:style>
  <w:style w:type="paragraph" w:styleId="Titre1">
    <w:name w:val="heading 1"/>
    <w:basedOn w:val="Normal"/>
    <w:next w:val="Normal"/>
    <w:link w:val="Titre1Car"/>
    <w:uiPriority w:val="9"/>
    <w:qFormat/>
    <w:rsid w:val="00E44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Listeclaire-Accent3">
    <w:name w:val="Light List Accent 3"/>
    <w:basedOn w:val="TableauNormal"/>
    <w:uiPriority w:val="61"/>
    <w:rsid w:val="00023E95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Grilledutableau">
    <w:name w:val="Table Grid"/>
    <w:basedOn w:val="TableauNormal"/>
    <w:uiPriority w:val="59"/>
    <w:rsid w:val="00023E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ligne">
    <w:name w:val="line number"/>
    <w:basedOn w:val="Policepardfaut"/>
    <w:uiPriority w:val="99"/>
    <w:semiHidden/>
    <w:unhideWhenUsed/>
    <w:rsid w:val="001F61A0"/>
  </w:style>
  <w:style w:type="paragraph" w:styleId="Paragraphedeliste">
    <w:name w:val="List Paragraph"/>
    <w:basedOn w:val="Normal"/>
    <w:uiPriority w:val="34"/>
    <w:qFormat/>
    <w:rsid w:val="00C94F0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45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5B5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E44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44796"/>
    <w:pPr>
      <w:outlineLvl w:val="9"/>
    </w:p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E44796"/>
    <w:pPr>
      <w:spacing w:after="100"/>
      <w:ind w:left="220"/>
    </w:pPr>
    <w:rPr>
      <w:rFonts w:eastAsiaTheme="minorEastAsia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E44796"/>
    <w:pPr>
      <w:spacing w:after="100"/>
    </w:pPr>
    <w:rPr>
      <w:rFonts w:eastAsiaTheme="minorEastAsia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E44796"/>
    <w:pPr>
      <w:spacing w:after="100"/>
      <w:ind w:left="440"/>
    </w:pPr>
    <w:rPr>
      <w:rFonts w:eastAsiaTheme="minorEastAsia"/>
    </w:rPr>
  </w:style>
  <w:style w:type="paragraph" w:styleId="En-tte">
    <w:name w:val="header"/>
    <w:basedOn w:val="Normal"/>
    <w:link w:val="En-tteCar"/>
    <w:uiPriority w:val="99"/>
    <w:unhideWhenUsed/>
    <w:rsid w:val="009B2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26FA"/>
  </w:style>
  <w:style w:type="paragraph" w:styleId="Pieddepage">
    <w:name w:val="footer"/>
    <w:basedOn w:val="Normal"/>
    <w:link w:val="PieddepageCar"/>
    <w:uiPriority w:val="99"/>
    <w:semiHidden/>
    <w:unhideWhenUsed/>
    <w:rsid w:val="009B2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B26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9523A14CBAA46C3B023E8E2A3455A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24024D-F04F-477D-BCA9-752E9D1EEDD7}"/>
      </w:docPartPr>
      <w:docPartBody>
        <w:p w:rsidR="00000000" w:rsidRDefault="007871D9" w:rsidP="007871D9">
          <w:pPr>
            <w:pStyle w:val="19523A14CBAA46C3B023E8E2A3455AE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16C7F"/>
    <w:rsid w:val="007871D9"/>
    <w:rsid w:val="00B1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1D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4760F89E6DE42BF972D2FDB6A92B524">
    <w:name w:val="74760F89E6DE42BF972D2FDB6A92B524"/>
    <w:rsid w:val="00B16C7F"/>
  </w:style>
  <w:style w:type="paragraph" w:customStyle="1" w:styleId="3B5CC54C970F446CBBE4E4615ABDD7DE">
    <w:name w:val="3B5CC54C970F446CBBE4E4615ABDD7DE"/>
    <w:rsid w:val="00B16C7F"/>
  </w:style>
  <w:style w:type="paragraph" w:customStyle="1" w:styleId="19523A14CBAA46C3B023E8E2A3455AED">
    <w:name w:val="19523A14CBAA46C3B023E8E2A3455AED"/>
    <w:rsid w:val="007871D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A1DD-7852-455D-A169-3B049D1E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 Matière</dc:title>
  <dc:creator>micro star</dc:creator>
  <cp:lastModifiedBy>micro star</cp:lastModifiedBy>
  <cp:revision>3</cp:revision>
  <cp:lastPrinted>2012-06-05T23:33:00Z</cp:lastPrinted>
  <dcterms:created xsi:type="dcterms:W3CDTF">2012-06-05T23:32:00Z</dcterms:created>
  <dcterms:modified xsi:type="dcterms:W3CDTF">2012-06-05T23:34:00Z</dcterms:modified>
</cp:coreProperties>
</file>